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A3BE2" w14:textId="77777777" w:rsidR="00F073FC" w:rsidRDefault="005961F8">
      <w:pPr>
        <w:pStyle w:val="Title"/>
        <w:spacing w:before="89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1D23FEE2" wp14:editId="08F5DA81">
            <wp:simplePos x="0" y="0"/>
            <wp:positionH relativeFrom="page">
              <wp:posOffset>5976621</wp:posOffset>
            </wp:positionH>
            <wp:positionV relativeFrom="paragraph">
              <wp:posOffset>-269140</wp:posOffset>
            </wp:positionV>
            <wp:extent cx="863357" cy="76263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3357" cy="7626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LICENSING ACT</w:t>
      </w:r>
      <w:r>
        <w:rPr>
          <w:spacing w:val="-3"/>
        </w:rPr>
        <w:t xml:space="preserve"> </w:t>
      </w:r>
      <w:r>
        <w:t>2003</w:t>
      </w:r>
    </w:p>
    <w:p w14:paraId="0188181C" w14:textId="77777777" w:rsidR="00F073FC" w:rsidRDefault="005961F8">
      <w:pPr>
        <w:pStyle w:val="Title"/>
      </w:pPr>
      <w:r>
        <w:t>TEMPORARY</w:t>
      </w:r>
      <w:r>
        <w:rPr>
          <w:spacing w:val="-4"/>
        </w:rPr>
        <w:t xml:space="preserve"> </w:t>
      </w:r>
      <w:r>
        <w:t>EVENT</w:t>
      </w:r>
      <w:r>
        <w:rPr>
          <w:spacing w:val="-4"/>
        </w:rPr>
        <w:t xml:space="preserve"> </w:t>
      </w:r>
      <w:r>
        <w:t>NOTICES -</w:t>
      </w:r>
      <w:r>
        <w:rPr>
          <w:spacing w:val="-4"/>
        </w:rPr>
        <w:t xml:space="preserve"> </w:t>
      </w:r>
      <w:r>
        <w:t>GUIDANCE</w:t>
      </w:r>
    </w:p>
    <w:p w14:paraId="5D1196D4" w14:textId="77777777" w:rsidR="00F073FC" w:rsidRDefault="005961F8">
      <w:pPr>
        <w:pStyle w:val="BodyText"/>
        <w:ind w:left="112" w:right="110" w:firstLine="0"/>
        <w:jc w:val="both"/>
      </w:pPr>
      <w:r>
        <w:t>These guidance notes are intended to provide further information to applicants to enable</w:t>
      </w:r>
      <w:r>
        <w:rPr>
          <w:spacing w:val="1"/>
        </w:rPr>
        <w:t xml:space="preserve"> </w:t>
      </w:r>
      <w:r>
        <w:t>them to submit an application that complies with the provisions of the Licensing Act 2003</w:t>
      </w:r>
      <w:r>
        <w:rPr>
          <w:spacing w:val="1"/>
        </w:rPr>
        <w:t xml:space="preserve"> </w:t>
      </w:r>
      <w:r>
        <w:t>(the Act) and the associated regulations.</w:t>
      </w:r>
      <w:r>
        <w:rPr>
          <w:spacing w:val="1"/>
        </w:rPr>
        <w:t xml:space="preserve"> </w:t>
      </w:r>
      <w:r>
        <w:t>However, these notes do not constitute a full</w:t>
      </w:r>
      <w:r>
        <w:rPr>
          <w:spacing w:val="1"/>
        </w:rPr>
        <w:t xml:space="preserve"> </w:t>
      </w:r>
      <w:r>
        <w:t>statement of the law and in cases of doubt applicants should seek further advice from their</w:t>
      </w:r>
      <w:r>
        <w:rPr>
          <w:spacing w:val="-64"/>
        </w:rPr>
        <w:t xml:space="preserve"> </w:t>
      </w:r>
      <w:r>
        <w:t>own legal advisor.</w:t>
      </w:r>
    </w:p>
    <w:p w14:paraId="06D426C0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What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Temporary</w:t>
      </w:r>
      <w:r>
        <w:rPr>
          <w:spacing w:val="-6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Notice?</w:t>
      </w:r>
    </w:p>
    <w:p w14:paraId="13DF49A0" w14:textId="77777777" w:rsidR="00F073FC" w:rsidRDefault="005961F8">
      <w:pPr>
        <w:pStyle w:val="ListParagraph"/>
        <w:numPr>
          <w:ilvl w:val="0"/>
          <w:numId w:val="6"/>
        </w:numPr>
        <w:tabs>
          <w:tab w:val="left" w:pos="832"/>
          <w:tab w:val="left" w:pos="833"/>
        </w:tabs>
        <w:ind w:right="147"/>
        <w:rPr>
          <w:sz w:val="24"/>
        </w:rPr>
      </w:pPr>
      <w:r>
        <w:rPr>
          <w:sz w:val="24"/>
        </w:rPr>
        <w:t>The Licensing Act 2003 ("the Act") allows a system for ad hoc, permitted temporary</w:t>
      </w:r>
      <w:r>
        <w:rPr>
          <w:spacing w:val="-64"/>
          <w:sz w:val="24"/>
        </w:rPr>
        <w:t xml:space="preserve"> </w:t>
      </w:r>
      <w:r>
        <w:rPr>
          <w:sz w:val="24"/>
        </w:rPr>
        <w:t>activities.</w:t>
      </w:r>
      <w:r>
        <w:rPr>
          <w:spacing w:val="1"/>
          <w:sz w:val="24"/>
        </w:rPr>
        <w:t xml:space="preserve"> </w:t>
      </w:r>
      <w:r>
        <w:rPr>
          <w:sz w:val="24"/>
        </w:rPr>
        <w:t>A temporary event notice (TEN) is given by an individual (a premises</w:t>
      </w:r>
      <w:r>
        <w:rPr>
          <w:spacing w:val="1"/>
          <w:sz w:val="24"/>
        </w:rPr>
        <w:t xml:space="preserve"> </w:t>
      </w:r>
      <w:r>
        <w:rPr>
          <w:sz w:val="24"/>
        </w:rPr>
        <w:t>user)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authorises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premises</w:t>
      </w:r>
      <w:r>
        <w:rPr>
          <w:spacing w:val="-2"/>
          <w:sz w:val="24"/>
        </w:rPr>
        <w:t xml:space="preserve"> </w:t>
      </w:r>
      <w:r>
        <w:rPr>
          <w:sz w:val="24"/>
        </w:rPr>
        <w:t>user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conduct</w:t>
      </w:r>
      <w:r>
        <w:rPr>
          <w:spacing w:val="-5"/>
          <w:sz w:val="24"/>
        </w:rPr>
        <w:t xml:space="preserve"> </w:t>
      </w:r>
      <w:r>
        <w:rPr>
          <w:sz w:val="24"/>
        </w:rPr>
        <w:t>one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r>
        <w:rPr>
          <w:sz w:val="24"/>
        </w:rPr>
        <w:t>more</w:t>
      </w:r>
      <w:r>
        <w:rPr>
          <w:spacing w:val="-1"/>
          <w:sz w:val="24"/>
        </w:rPr>
        <w:t xml:space="preserve"> </w:t>
      </w:r>
      <w:r>
        <w:rPr>
          <w:sz w:val="24"/>
        </w:rPr>
        <w:t>licensable</w:t>
      </w:r>
      <w:r>
        <w:rPr>
          <w:spacing w:val="-4"/>
          <w:sz w:val="24"/>
        </w:rPr>
        <w:t xml:space="preserve"> </w:t>
      </w:r>
      <w:r>
        <w:rPr>
          <w:sz w:val="24"/>
        </w:rPr>
        <w:t>activities:</w:t>
      </w:r>
    </w:p>
    <w:p w14:paraId="7818499A" w14:textId="77777777" w:rsidR="00F073FC" w:rsidRDefault="005961F8">
      <w:pPr>
        <w:pStyle w:val="ListParagraph"/>
        <w:numPr>
          <w:ilvl w:val="1"/>
          <w:numId w:val="6"/>
        </w:numPr>
        <w:tabs>
          <w:tab w:val="left" w:pos="1193"/>
        </w:tabs>
        <w:ind w:hanging="361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sale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alcohol</w:t>
      </w:r>
    </w:p>
    <w:p w14:paraId="56CC87EA" w14:textId="77777777" w:rsidR="00F073FC" w:rsidRDefault="005961F8">
      <w:pPr>
        <w:pStyle w:val="ListParagraph"/>
        <w:numPr>
          <w:ilvl w:val="1"/>
          <w:numId w:val="6"/>
        </w:numPr>
        <w:tabs>
          <w:tab w:val="left" w:pos="1193"/>
        </w:tabs>
        <w:ind w:hanging="361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supply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alcohol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members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registered</w:t>
      </w:r>
      <w:r>
        <w:rPr>
          <w:spacing w:val="-2"/>
          <w:sz w:val="24"/>
        </w:rPr>
        <w:t xml:space="preserve"> </w:t>
      </w:r>
      <w:r>
        <w:rPr>
          <w:sz w:val="24"/>
        </w:rPr>
        <w:t>club</w:t>
      </w:r>
    </w:p>
    <w:p w14:paraId="7F86F64B" w14:textId="77777777" w:rsidR="00F073FC" w:rsidRDefault="005961F8">
      <w:pPr>
        <w:pStyle w:val="ListParagraph"/>
        <w:numPr>
          <w:ilvl w:val="1"/>
          <w:numId w:val="6"/>
        </w:numPr>
        <w:tabs>
          <w:tab w:val="left" w:pos="1193"/>
        </w:tabs>
        <w:ind w:hanging="361"/>
        <w:rPr>
          <w:sz w:val="24"/>
        </w:rPr>
      </w:pPr>
      <w:r>
        <w:rPr>
          <w:sz w:val="24"/>
        </w:rPr>
        <w:t>entertainment</w:t>
      </w:r>
      <w:r>
        <w:rPr>
          <w:spacing w:val="-6"/>
          <w:sz w:val="24"/>
        </w:rPr>
        <w:t xml:space="preserve"> </w:t>
      </w:r>
      <w:r>
        <w:rPr>
          <w:sz w:val="24"/>
        </w:rPr>
        <w:t>which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defined</w:t>
      </w:r>
      <w:r>
        <w:rPr>
          <w:spacing w:val="-2"/>
          <w:sz w:val="24"/>
        </w:rPr>
        <w:t xml:space="preserve"> </w:t>
      </w:r>
      <w:r>
        <w:rPr>
          <w:sz w:val="24"/>
        </w:rPr>
        <w:t>as:</w:t>
      </w:r>
    </w:p>
    <w:p w14:paraId="77A396BA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hanging="36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performance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play;</w:t>
      </w:r>
    </w:p>
    <w:p w14:paraId="59DA4498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hanging="361"/>
        <w:rPr>
          <w:sz w:val="24"/>
        </w:rPr>
      </w:pP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exhibition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film;</w:t>
      </w:r>
    </w:p>
    <w:p w14:paraId="25867222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hanging="361"/>
        <w:rPr>
          <w:sz w:val="24"/>
        </w:rPr>
      </w:pPr>
      <w:r>
        <w:rPr>
          <w:sz w:val="24"/>
        </w:rPr>
        <w:t>an</w:t>
      </w:r>
      <w:r>
        <w:rPr>
          <w:spacing w:val="-2"/>
          <w:sz w:val="24"/>
        </w:rPr>
        <w:t xml:space="preserve"> </w:t>
      </w:r>
      <w:r>
        <w:rPr>
          <w:sz w:val="24"/>
        </w:rPr>
        <w:t>indoor</w:t>
      </w:r>
      <w:r>
        <w:rPr>
          <w:spacing w:val="-4"/>
          <w:sz w:val="24"/>
        </w:rPr>
        <w:t xml:space="preserve"> </w:t>
      </w:r>
      <w:r>
        <w:rPr>
          <w:sz w:val="24"/>
        </w:rPr>
        <w:t>sporting</w:t>
      </w:r>
      <w:r>
        <w:rPr>
          <w:spacing w:val="-4"/>
          <w:sz w:val="24"/>
        </w:rPr>
        <w:t xml:space="preserve"> </w:t>
      </w:r>
      <w:r>
        <w:rPr>
          <w:sz w:val="24"/>
        </w:rPr>
        <w:t>event;</w:t>
      </w:r>
    </w:p>
    <w:p w14:paraId="31D53FF2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hanging="36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boxing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wrestling</w:t>
      </w:r>
      <w:r>
        <w:rPr>
          <w:spacing w:val="-3"/>
          <w:sz w:val="24"/>
        </w:rPr>
        <w:t xml:space="preserve"> </w:t>
      </w:r>
      <w:r>
        <w:rPr>
          <w:sz w:val="24"/>
        </w:rPr>
        <w:t>entertainment;</w:t>
      </w:r>
    </w:p>
    <w:p w14:paraId="5D02E63A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hanging="36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performance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live</w:t>
      </w:r>
      <w:r>
        <w:rPr>
          <w:spacing w:val="-2"/>
          <w:sz w:val="24"/>
        </w:rPr>
        <w:t xml:space="preserve"> </w:t>
      </w:r>
      <w:r>
        <w:rPr>
          <w:sz w:val="24"/>
        </w:rPr>
        <w:t>music;</w:t>
      </w:r>
    </w:p>
    <w:p w14:paraId="53472B91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hanging="361"/>
        <w:rPr>
          <w:sz w:val="24"/>
        </w:rPr>
      </w:pP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playing</w:t>
      </w:r>
      <w:r>
        <w:rPr>
          <w:spacing w:val="-4"/>
          <w:sz w:val="24"/>
        </w:rPr>
        <w:t xml:space="preserve"> </w:t>
      </w:r>
      <w:r>
        <w:rPr>
          <w:sz w:val="24"/>
        </w:rPr>
        <w:t>of recorded</w:t>
      </w:r>
      <w:r>
        <w:rPr>
          <w:spacing w:val="-2"/>
          <w:sz w:val="24"/>
        </w:rPr>
        <w:t xml:space="preserve"> </w:t>
      </w:r>
      <w:r>
        <w:rPr>
          <w:sz w:val="24"/>
        </w:rPr>
        <w:t>music;</w:t>
      </w:r>
    </w:p>
    <w:p w14:paraId="6C5F341D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hanging="361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performance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dance;</w:t>
      </w:r>
    </w:p>
    <w:p w14:paraId="1B5F1F98" w14:textId="77777777" w:rsidR="00F073FC" w:rsidRDefault="005961F8">
      <w:pPr>
        <w:pStyle w:val="ListParagraph"/>
        <w:numPr>
          <w:ilvl w:val="2"/>
          <w:numId w:val="6"/>
        </w:numPr>
        <w:tabs>
          <w:tab w:val="left" w:pos="1553"/>
        </w:tabs>
        <w:ind w:right="275"/>
        <w:rPr>
          <w:sz w:val="24"/>
        </w:rPr>
      </w:pPr>
      <w:r>
        <w:rPr>
          <w:sz w:val="24"/>
        </w:rPr>
        <w:t>entertainment of a similar description to that falling within paragraphs (e), (f)</w:t>
      </w:r>
      <w:r>
        <w:rPr>
          <w:spacing w:val="-64"/>
          <w:sz w:val="24"/>
        </w:rPr>
        <w:t xml:space="preserve"> </w:t>
      </w:r>
      <w:r>
        <w:rPr>
          <w:sz w:val="24"/>
        </w:rPr>
        <w:t>or (g), where the entertainment takes place in the presence of an audience</w:t>
      </w:r>
      <w:r>
        <w:rPr>
          <w:spacing w:val="1"/>
          <w:sz w:val="24"/>
        </w:rPr>
        <w:t xml:space="preserve"> </w:t>
      </w:r>
      <w:r>
        <w:rPr>
          <w:sz w:val="24"/>
        </w:rPr>
        <w:t>and is provided for the purpose, or for purposes which include the purpose,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entertaining</w:t>
      </w:r>
      <w:r>
        <w:rPr>
          <w:spacing w:val="-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audience;</w:t>
      </w:r>
    </w:p>
    <w:p w14:paraId="2B4BC2CB" w14:textId="77777777" w:rsidR="00F073FC" w:rsidRDefault="005961F8">
      <w:pPr>
        <w:pStyle w:val="ListParagraph"/>
        <w:numPr>
          <w:ilvl w:val="1"/>
          <w:numId w:val="6"/>
        </w:numPr>
        <w:tabs>
          <w:tab w:val="left" w:pos="1193"/>
        </w:tabs>
        <w:ind w:right="252"/>
        <w:rPr>
          <w:sz w:val="24"/>
        </w:rPr>
      </w:pPr>
      <w:r>
        <w:rPr>
          <w:sz w:val="24"/>
        </w:rPr>
        <w:t>provision of late night refreshment - hot food or hot drink at any time after 23:00</w:t>
      </w:r>
      <w:r>
        <w:rPr>
          <w:spacing w:val="-64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before</w:t>
      </w:r>
      <w:r>
        <w:rPr>
          <w:spacing w:val="1"/>
          <w:sz w:val="24"/>
        </w:rPr>
        <w:t xml:space="preserve"> </w:t>
      </w:r>
      <w:r>
        <w:rPr>
          <w:sz w:val="24"/>
        </w:rPr>
        <w:t>05:00</w:t>
      </w:r>
    </w:p>
    <w:p w14:paraId="147C9E8B" w14:textId="77777777" w:rsidR="00F073FC" w:rsidRDefault="005961F8">
      <w:pPr>
        <w:pStyle w:val="BodyText"/>
        <w:ind w:right="426" w:firstLine="0"/>
        <w:jc w:val="both"/>
      </w:pPr>
      <w:r>
        <w:t>at premises for no more than 168 hours (7 days). TENs can be used to authorise</w:t>
      </w:r>
      <w:r>
        <w:rPr>
          <w:spacing w:val="-64"/>
        </w:rPr>
        <w:t xml:space="preserve"> </w:t>
      </w:r>
      <w:r>
        <w:t>relatively small-scale ad hoc events held in or on any premises involving no more</w:t>
      </w:r>
      <w:r>
        <w:rPr>
          <w:spacing w:val="-64"/>
        </w:rPr>
        <w:t xml:space="preserve"> </w:t>
      </w:r>
      <w:r>
        <w:t>499</w:t>
      </w:r>
      <w:r>
        <w:rPr>
          <w:spacing w:val="-2"/>
        </w:rPr>
        <w:t xml:space="preserve"> </w:t>
      </w:r>
      <w:r>
        <w:t>people</w:t>
      </w:r>
      <w:r>
        <w:rPr>
          <w:spacing w:val="-1"/>
        </w:rPr>
        <w:t xml:space="preserve"> </w:t>
      </w:r>
      <w:r>
        <w:t>at any</w:t>
      </w:r>
      <w:r>
        <w:rPr>
          <w:spacing w:val="-2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time, subject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certain</w:t>
      </w:r>
      <w:r>
        <w:rPr>
          <w:spacing w:val="-1"/>
        </w:rPr>
        <w:t xml:space="preserve"> </w:t>
      </w:r>
      <w:r>
        <w:t>restrictions.</w:t>
      </w:r>
    </w:p>
    <w:p w14:paraId="0BDB0833" w14:textId="77777777" w:rsidR="00F073FC" w:rsidRDefault="005961F8">
      <w:pPr>
        <w:pStyle w:val="BodyText"/>
        <w:ind w:right="329" w:firstLine="0"/>
        <w:jc w:val="both"/>
      </w:pPr>
      <w:r>
        <w:t>Changes to the system of giving TENs have been made by the Police Reform and</w:t>
      </w:r>
      <w:r>
        <w:rPr>
          <w:spacing w:val="-64"/>
        </w:rPr>
        <w:t xml:space="preserve"> </w:t>
      </w:r>
      <w:r>
        <w:t>Social</w:t>
      </w:r>
      <w:r>
        <w:rPr>
          <w:spacing w:val="-1"/>
        </w:rPr>
        <w:t xml:space="preserve"> </w:t>
      </w:r>
      <w:r>
        <w:t>Responsibility</w:t>
      </w:r>
      <w:r>
        <w:rPr>
          <w:spacing w:val="-3"/>
        </w:rPr>
        <w:t xml:space="preserve"> </w:t>
      </w:r>
      <w:r>
        <w:t>Act</w:t>
      </w:r>
      <w:r>
        <w:rPr>
          <w:spacing w:val="-1"/>
        </w:rPr>
        <w:t xml:space="preserve"> </w:t>
      </w:r>
      <w:r>
        <w:t>2011 which came into effect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25 April</w:t>
      </w:r>
      <w:r>
        <w:rPr>
          <w:spacing w:val="-1"/>
        </w:rPr>
        <w:t xml:space="preserve"> </w:t>
      </w:r>
      <w:r>
        <w:t>2012.</w:t>
      </w:r>
    </w:p>
    <w:p w14:paraId="6CD64DDD" w14:textId="77777777" w:rsidR="00F073FC" w:rsidRDefault="005961F8">
      <w:pPr>
        <w:pStyle w:val="Heading1"/>
        <w:jc w:val="both"/>
      </w:pPr>
      <w:r>
        <w:t xml:space="preserve">Q.    </w:t>
      </w:r>
      <w:r>
        <w:rPr>
          <w:spacing w:val="55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there</w:t>
      </w:r>
      <w:r>
        <w:rPr>
          <w:spacing w:val="-1"/>
        </w:rPr>
        <w:t xml:space="preserve"> </w:t>
      </w:r>
      <w:r>
        <w:t>restrictions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use of</w:t>
      </w:r>
      <w:r>
        <w:rPr>
          <w:spacing w:val="-3"/>
        </w:rPr>
        <w:t xml:space="preserve"> </w:t>
      </w:r>
      <w:r>
        <w:t>Temporary</w:t>
      </w:r>
      <w:r>
        <w:rPr>
          <w:spacing w:val="-1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Notices?</w:t>
      </w:r>
    </w:p>
    <w:p w14:paraId="7476001B" w14:textId="77777777" w:rsidR="00F073FC" w:rsidRDefault="005961F8">
      <w:pPr>
        <w:pStyle w:val="ListParagraph"/>
        <w:numPr>
          <w:ilvl w:val="0"/>
          <w:numId w:val="5"/>
        </w:numPr>
        <w:tabs>
          <w:tab w:val="left" w:pos="833"/>
        </w:tabs>
        <w:ind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limitations</w:t>
      </w:r>
      <w:r>
        <w:rPr>
          <w:spacing w:val="-3"/>
          <w:sz w:val="24"/>
        </w:rPr>
        <w:t xml:space="preserve"> </w:t>
      </w:r>
      <w:r>
        <w:rPr>
          <w:sz w:val="24"/>
        </w:rPr>
        <w:t>directly</w:t>
      </w:r>
      <w:r>
        <w:rPr>
          <w:spacing w:val="-3"/>
          <w:sz w:val="24"/>
        </w:rPr>
        <w:t xml:space="preserve"> </w:t>
      </w:r>
      <w:r>
        <w:rPr>
          <w:sz w:val="24"/>
        </w:rPr>
        <w:t>imposed</w:t>
      </w:r>
      <w:r>
        <w:rPr>
          <w:spacing w:val="-2"/>
          <w:sz w:val="24"/>
        </w:rPr>
        <w:t xml:space="preserve"> </w:t>
      </w:r>
      <w:r>
        <w:rPr>
          <w:sz w:val="24"/>
        </w:rPr>
        <w:t>on the</w:t>
      </w:r>
      <w:r>
        <w:rPr>
          <w:spacing w:val="-3"/>
          <w:sz w:val="24"/>
        </w:rPr>
        <w:t xml:space="preserve"> </w:t>
      </w:r>
      <w:r>
        <w:rPr>
          <w:sz w:val="24"/>
        </w:rPr>
        <w:t>use</w:t>
      </w:r>
      <w:r>
        <w:rPr>
          <w:spacing w:val="-2"/>
          <w:sz w:val="24"/>
        </w:rPr>
        <w:t xml:space="preserve"> </w:t>
      </w:r>
      <w:r>
        <w:rPr>
          <w:sz w:val="24"/>
        </w:rPr>
        <w:t>of TENs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Act</w:t>
      </w:r>
      <w:r>
        <w:rPr>
          <w:spacing w:val="-3"/>
          <w:sz w:val="24"/>
        </w:rPr>
        <w:t xml:space="preserve"> </w:t>
      </w:r>
      <w:r>
        <w:rPr>
          <w:sz w:val="24"/>
        </w:rPr>
        <w:t>are:</w:t>
      </w:r>
    </w:p>
    <w:p w14:paraId="6DEF1081" w14:textId="77777777" w:rsidR="00F073FC" w:rsidRDefault="005961F8">
      <w:pPr>
        <w:pStyle w:val="ListParagraph"/>
        <w:numPr>
          <w:ilvl w:val="1"/>
          <w:numId w:val="5"/>
        </w:numPr>
        <w:tabs>
          <w:tab w:val="left" w:pos="825"/>
          <w:tab w:val="left" w:pos="826"/>
        </w:tabs>
        <w:spacing w:before="121"/>
        <w:ind w:right="327"/>
        <w:rPr>
          <w:sz w:val="24"/>
        </w:rPr>
      </w:pPr>
      <w:r>
        <w:rPr>
          <w:b/>
          <w:sz w:val="24"/>
        </w:rPr>
        <w:t xml:space="preserve">A personal licence holder </w:t>
      </w:r>
      <w:r>
        <w:rPr>
          <w:sz w:val="24"/>
        </w:rPr>
        <w:t xml:space="preserve">may give a maximum of </w:t>
      </w:r>
      <w:r>
        <w:rPr>
          <w:b/>
          <w:sz w:val="24"/>
        </w:rPr>
        <w:t xml:space="preserve">50 standard TENs </w:t>
      </w:r>
      <w:r>
        <w:rPr>
          <w:sz w:val="24"/>
        </w:rPr>
        <w:t xml:space="preserve">or </w:t>
      </w:r>
      <w:r>
        <w:rPr>
          <w:b/>
          <w:sz w:val="24"/>
        </w:rPr>
        <w:t>10 late</w:t>
      </w:r>
      <w:r>
        <w:rPr>
          <w:b/>
          <w:spacing w:val="-64"/>
          <w:sz w:val="24"/>
        </w:rPr>
        <w:t xml:space="preserve"> </w:t>
      </w:r>
      <w:r>
        <w:rPr>
          <w:b/>
          <w:sz w:val="24"/>
        </w:rPr>
        <w:t>TENs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(amounting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no more than</w:t>
      </w:r>
      <w:r>
        <w:rPr>
          <w:spacing w:val="-2"/>
          <w:sz w:val="24"/>
        </w:rPr>
        <w:t xml:space="preserve"> </w:t>
      </w:r>
      <w:r>
        <w:rPr>
          <w:sz w:val="24"/>
        </w:rPr>
        <w:t>50</w:t>
      </w:r>
      <w:r>
        <w:rPr>
          <w:spacing w:val="-2"/>
          <w:sz w:val="24"/>
        </w:rPr>
        <w:t xml:space="preserve"> </w:t>
      </w:r>
      <w:r>
        <w:rPr>
          <w:sz w:val="24"/>
        </w:rPr>
        <w:t>TENs</w:t>
      </w:r>
      <w:r>
        <w:rPr>
          <w:spacing w:val="-1"/>
          <w:sz w:val="24"/>
        </w:rPr>
        <w:t xml:space="preserve"> </w:t>
      </w:r>
      <w:r>
        <w:rPr>
          <w:sz w:val="24"/>
        </w:rPr>
        <w:t>in total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calendar</w:t>
      </w:r>
      <w:r>
        <w:rPr>
          <w:spacing w:val="-4"/>
          <w:sz w:val="24"/>
        </w:rPr>
        <w:t xml:space="preserve"> </w:t>
      </w:r>
      <w:r>
        <w:rPr>
          <w:sz w:val="24"/>
        </w:rPr>
        <w:t>year).</w:t>
      </w:r>
    </w:p>
    <w:p w14:paraId="07591915" w14:textId="77777777" w:rsidR="00F073FC" w:rsidRDefault="005961F8">
      <w:pPr>
        <w:pStyle w:val="ListParagraph"/>
        <w:numPr>
          <w:ilvl w:val="1"/>
          <w:numId w:val="5"/>
        </w:numPr>
        <w:tabs>
          <w:tab w:val="left" w:pos="825"/>
          <w:tab w:val="left" w:pos="826"/>
        </w:tabs>
        <w:spacing w:before="1" w:line="237" w:lineRule="auto"/>
        <w:ind w:right="270"/>
        <w:rPr>
          <w:sz w:val="24"/>
        </w:rPr>
      </w:pPr>
      <w:r>
        <w:rPr>
          <w:b/>
          <w:sz w:val="24"/>
        </w:rPr>
        <w:t xml:space="preserve">Anyone who does not hold a personal licence </w:t>
      </w:r>
      <w:r>
        <w:rPr>
          <w:sz w:val="24"/>
        </w:rPr>
        <w:t xml:space="preserve">may give a maximum of </w:t>
      </w:r>
      <w:r>
        <w:rPr>
          <w:b/>
          <w:sz w:val="24"/>
        </w:rPr>
        <w:t>5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standard TENs </w:t>
      </w:r>
      <w:r>
        <w:rPr>
          <w:sz w:val="24"/>
        </w:rPr>
        <w:t xml:space="preserve">or </w:t>
      </w:r>
      <w:r>
        <w:rPr>
          <w:b/>
          <w:sz w:val="24"/>
        </w:rPr>
        <w:t>2 late TENs</w:t>
      </w:r>
      <w:r>
        <w:rPr>
          <w:sz w:val="24"/>
        </w:rPr>
        <w:t>, (amounting to no more than 5 TENs in total in any</w:t>
      </w:r>
      <w:r>
        <w:rPr>
          <w:spacing w:val="-64"/>
          <w:sz w:val="24"/>
        </w:rPr>
        <w:t xml:space="preserve"> </w:t>
      </w:r>
      <w:r>
        <w:rPr>
          <w:sz w:val="24"/>
        </w:rPr>
        <w:t>calendar</w:t>
      </w:r>
      <w:r>
        <w:rPr>
          <w:spacing w:val="-2"/>
          <w:sz w:val="24"/>
        </w:rPr>
        <w:t xml:space="preserve"> </w:t>
      </w:r>
      <w:r>
        <w:rPr>
          <w:sz w:val="24"/>
        </w:rPr>
        <w:t>year).</w:t>
      </w:r>
    </w:p>
    <w:p w14:paraId="29C1F824" w14:textId="77777777" w:rsidR="00C8743D" w:rsidRPr="00C8743D" w:rsidRDefault="00C8743D" w:rsidP="00C8743D">
      <w:pPr>
        <w:pStyle w:val="Default"/>
        <w:numPr>
          <w:ilvl w:val="0"/>
          <w:numId w:val="5"/>
        </w:numPr>
      </w:pPr>
      <w:r w:rsidRPr="00C8743D">
        <w:t xml:space="preserve">No more than </w:t>
      </w:r>
      <w:r w:rsidRPr="00C8743D">
        <w:rPr>
          <w:b/>
          <w:bCs/>
        </w:rPr>
        <w:t>15 TENs in respect of any particular premises</w:t>
      </w:r>
      <w:r w:rsidRPr="00C8743D">
        <w:t>,</w:t>
      </w:r>
      <w:r w:rsidRPr="00C8743D">
        <w:rPr>
          <w:color w:val="FF0000"/>
          <w:lang w:eastAsia="en-GB"/>
        </w:rPr>
        <w:t xml:space="preserve"> </w:t>
      </w:r>
      <w:r w:rsidRPr="00C8743D">
        <w:rPr>
          <w:color w:val="FF0000"/>
          <w:lang w:val="en" w:eastAsia="en-GB"/>
        </w:rPr>
        <w:t>(</w:t>
      </w:r>
      <w:r w:rsidRPr="00C8743D">
        <w:rPr>
          <w:color w:val="FF0000"/>
        </w:rPr>
        <w:t xml:space="preserve">or, for event periods occurring wholly or partly in 2022 or 2023, </w:t>
      </w:r>
      <w:r w:rsidRPr="00C8743D">
        <w:rPr>
          <w:b/>
          <w:bCs/>
          <w:color w:val="FF0000"/>
        </w:rPr>
        <w:t>20</w:t>
      </w:r>
      <w:r w:rsidRPr="00C8743D">
        <w:rPr>
          <w:color w:val="FF0000"/>
        </w:rPr>
        <w:t xml:space="preserve"> times a calendar year)</w:t>
      </w:r>
      <w:r w:rsidRPr="00C8743D">
        <w:t xml:space="preserve"> subject to the number of days covered by TENs in one calendar year for those premises not exceeding an </w:t>
      </w:r>
      <w:r w:rsidRPr="00C8743D">
        <w:rPr>
          <w:b/>
          <w:bCs/>
        </w:rPr>
        <w:t>aggregate of 21 days.</w:t>
      </w:r>
      <w:r w:rsidRPr="00C8743D">
        <w:rPr>
          <w:color w:val="FF0000"/>
        </w:rPr>
        <w:t xml:space="preserve"> (or, any part of those periods occurring in 2022 or 2023,</w:t>
      </w:r>
      <w:r w:rsidRPr="00C8743D">
        <w:rPr>
          <w:b/>
          <w:bCs/>
          <w:color w:val="FF0000"/>
        </w:rPr>
        <w:t xml:space="preserve"> 26</w:t>
      </w:r>
      <w:r w:rsidRPr="00C8743D">
        <w:rPr>
          <w:color w:val="FF0000"/>
        </w:rPr>
        <w:t xml:space="preserve"> days per calendar year)</w:t>
      </w:r>
    </w:p>
    <w:p w14:paraId="7BDFE595" w14:textId="77777777" w:rsidR="00F073FC" w:rsidRDefault="005961F8">
      <w:pPr>
        <w:pStyle w:val="ListParagraph"/>
        <w:numPr>
          <w:ilvl w:val="1"/>
          <w:numId w:val="5"/>
        </w:numPr>
        <w:tabs>
          <w:tab w:val="left" w:pos="826"/>
        </w:tabs>
        <w:spacing w:before="0" w:line="293" w:lineRule="exact"/>
        <w:jc w:val="both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length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time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temporary</w:t>
      </w:r>
      <w:r>
        <w:rPr>
          <w:spacing w:val="-4"/>
          <w:sz w:val="24"/>
        </w:rPr>
        <w:t xml:space="preserve"> </w:t>
      </w:r>
      <w:r>
        <w:rPr>
          <w:sz w:val="24"/>
        </w:rPr>
        <w:t>event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3"/>
          <w:sz w:val="24"/>
        </w:rPr>
        <w:t xml:space="preserve"> </w:t>
      </w:r>
      <w:r>
        <w:rPr>
          <w:sz w:val="24"/>
        </w:rPr>
        <w:t>last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168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hours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(7</w:t>
      </w:r>
      <w:r>
        <w:rPr>
          <w:spacing w:val="-2"/>
          <w:sz w:val="24"/>
        </w:rPr>
        <w:t xml:space="preserve"> </w:t>
      </w:r>
      <w:r>
        <w:rPr>
          <w:sz w:val="24"/>
        </w:rPr>
        <w:t>days);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</w:p>
    <w:p w14:paraId="1F6B2C34" w14:textId="77777777" w:rsidR="00F073FC" w:rsidRDefault="005961F8">
      <w:pPr>
        <w:pStyle w:val="ListParagraph"/>
        <w:numPr>
          <w:ilvl w:val="1"/>
          <w:numId w:val="5"/>
        </w:numPr>
        <w:tabs>
          <w:tab w:val="left" w:pos="832"/>
          <w:tab w:val="left" w:pos="833"/>
        </w:tabs>
        <w:spacing w:before="70"/>
        <w:ind w:left="832" w:right="775" w:hanging="360"/>
        <w:rPr>
          <w:b/>
          <w:sz w:val="24"/>
        </w:rPr>
      </w:pPr>
      <w:r>
        <w:rPr>
          <w:sz w:val="24"/>
        </w:rPr>
        <w:t xml:space="preserve">The maximum number of people attending the event at any one time </w:t>
      </w:r>
      <w:r>
        <w:rPr>
          <w:b/>
          <w:sz w:val="24"/>
        </w:rPr>
        <w:t>may not</w:t>
      </w:r>
      <w:r>
        <w:rPr>
          <w:b/>
          <w:spacing w:val="-64"/>
          <w:sz w:val="24"/>
        </w:rPr>
        <w:t xml:space="preserve"> </w:t>
      </w:r>
      <w:r>
        <w:rPr>
          <w:b/>
          <w:sz w:val="24"/>
        </w:rPr>
        <w:t>exceed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499.</w:t>
      </w:r>
    </w:p>
    <w:p w14:paraId="6D8B8F1E" w14:textId="77777777" w:rsidR="00F073FC" w:rsidRDefault="005961F8">
      <w:pPr>
        <w:pStyle w:val="Heading1"/>
        <w:tabs>
          <w:tab w:val="left" w:pos="832"/>
        </w:tabs>
        <w:spacing w:before="119"/>
      </w:pPr>
      <w:r>
        <w:t>Q.</w:t>
      </w:r>
      <w:r>
        <w:tab/>
        <w:t>Is</w:t>
      </w:r>
      <w:r>
        <w:rPr>
          <w:spacing w:val="-2"/>
        </w:rPr>
        <w:t xml:space="preserve"> </w:t>
      </w:r>
      <w:r>
        <w:t>there</w:t>
      </w:r>
      <w:r>
        <w:rPr>
          <w:spacing w:val="-3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age</w:t>
      </w:r>
      <w:r>
        <w:rPr>
          <w:spacing w:val="-2"/>
        </w:rPr>
        <w:t xml:space="preserve"> </w:t>
      </w:r>
      <w:r>
        <w:t>restriction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give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temporary</w:t>
      </w:r>
      <w:r>
        <w:rPr>
          <w:spacing w:val="-3"/>
        </w:rPr>
        <w:t xml:space="preserve"> </w:t>
      </w:r>
      <w:r>
        <w:t>event</w:t>
      </w:r>
      <w:r>
        <w:rPr>
          <w:spacing w:val="-3"/>
        </w:rPr>
        <w:t xml:space="preserve"> </w:t>
      </w:r>
      <w:r>
        <w:t>notice?</w:t>
      </w:r>
    </w:p>
    <w:p w14:paraId="1DFE7600" w14:textId="77777777" w:rsidR="00F073FC" w:rsidRDefault="005961F8">
      <w:pPr>
        <w:pStyle w:val="BodyText"/>
        <w:tabs>
          <w:tab w:val="left" w:pos="832"/>
        </w:tabs>
        <w:ind w:left="112" w:firstLine="0"/>
      </w:pPr>
      <w:r>
        <w:t>A.</w:t>
      </w:r>
      <w:r>
        <w:tab/>
        <w:t>An</w:t>
      </w:r>
      <w:r>
        <w:rPr>
          <w:spacing w:val="-2"/>
        </w:rPr>
        <w:t xml:space="preserve"> </w:t>
      </w:r>
      <w:r>
        <w:t>individual</w:t>
      </w:r>
      <w:r>
        <w:rPr>
          <w:spacing w:val="-4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aged</w:t>
      </w:r>
      <w:r>
        <w:rPr>
          <w:spacing w:val="-1"/>
        </w:rPr>
        <w:t xml:space="preserve"> </w:t>
      </w:r>
      <w:r>
        <w:t>18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over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temporary</w:t>
      </w:r>
      <w:r>
        <w:rPr>
          <w:spacing w:val="-4"/>
        </w:rPr>
        <w:t xml:space="preserve"> </w:t>
      </w:r>
      <w:r>
        <w:t>event</w:t>
      </w:r>
      <w:r>
        <w:rPr>
          <w:spacing w:val="-1"/>
        </w:rPr>
        <w:t xml:space="preserve"> </w:t>
      </w:r>
      <w:r>
        <w:t>notice.</w:t>
      </w:r>
    </w:p>
    <w:p w14:paraId="46019A78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Who</w:t>
      </w:r>
      <w:r>
        <w:rPr>
          <w:spacing w:val="-3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temporary</w:t>
      </w:r>
      <w:r>
        <w:rPr>
          <w:spacing w:val="-1"/>
        </w:rPr>
        <w:t xml:space="preserve"> </w:t>
      </w:r>
      <w:r>
        <w:t>event</w:t>
      </w:r>
      <w:r>
        <w:rPr>
          <w:spacing w:val="-4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given</w:t>
      </w:r>
      <w:r>
        <w:rPr>
          <w:spacing w:val="-2"/>
        </w:rPr>
        <w:t xml:space="preserve"> </w:t>
      </w:r>
      <w:r>
        <w:t>to?</w:t>
      </w:r>
    </w:p>
    <w:p w14:paraId="468FB779" w14:textId="77777777" w:rsidR="00F073FC" w:rsidRDefault="005961F8">
      <w:pPr>
        <w:pStyle w:val="BodyText"/>
        <w:tabs>
          <w:tab w:val="left" w:pos="832"/>
        </w:tabs>
        <w:ind w:right="200"/>
      </w:pPr>
      <w:r>
        <w:t>A.</w:t>
      </w:r>
      <w:r>
        <w:tab/>
        <w:t>The premises user must give the TEN to the licensing authority in whose area the</w:t>
      </w:r>
      <w:r>
        <w:rPr>
          <w:spacing w:val="1"/>
        </w:rPr>
        <w:t xml:space="preserve"> </w:t>
      </w:r>
      <w:r>
        <w:t>premises are situated and further copies given to the police and the council’s</w:t>
      </w:r>
      <w:r>
        <w:rPr>
          <w:spacing w:val="1"/>
        </w:rPr>
        <w:t xml:space="preserve"> </w:t>
      </w:r>
      <w:r>
        <w:t>environmental health service.</w:t>
      </w:r>
      <w:r>
        <w:rPr>
          <w:spacing w:val="1"/>
        </w:rPr>
        <w:t xml:space="preserve"> </w:t>
      </w:r>
      <w:r>
        <w:t>The prescribed notice form can be obtained from the</w:t>
      </w:r>
      <w:r>
        <w:rPr>
          <w:spacing w:val="-64"/>
        </w:rPr>
        <w:t xml:space="preserve"> </w:t>
      </w:r>
      <w:r>
        <w:t>licensing authority’s web site where online application can also be made – see</w:t>
      </w:r>
      <w:r>
        <w:rPr>
          <w:color w:val="0000FF"/>
          <w:spacing w:val="1"/>
        </w:rPr>
        <w:t xml:space="preserve"> </w:t>
      </w:r>
      <w:hyperlink r:id="rId8">
        <w:r>
          <w:rPr>
            <w:color w:val="0000FF"/>
            <w:u w:val="single" w:color="0000FF"/>
          </w:rPr>
          <w:t>www.southampton.gov.uk/tens</w:t>
        </w:r>
        <w:r>
          <w:rPr>
            <w:color w:val="0000FF"/>
            <w:spacing w:val="-2"/>
          </w:rPr>
          <w:t xml:space="preserve"> </w:t>
        </w:r>
      </w:hyperlink>
      <w:r>
        <w:t>.</w:t>
      </w:r>
    </w:p>
    <w:p w14:paraId="127E7A8C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Is</w:t>
      </w:r>
      <w:r>
        <w:rPr>
          <w:spacing w:val="-2"/>
        </w:rPr>
        <w:t xml:space="preserve"> </w:t>
      </w:r>
      <w:r>
        <w:t>there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fee</w:t>
      </w:r>
      <w:r>
        <w:rPr>
          <w:spacing w:val="-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temporary</w:t>
      </w:r>
      <w:r>
        <w:rPr>
          <w:spacing w:val="-1"/>
        </w:rPr>
        <w:t xml:space="preserve"> </w:t>
      </w:r>
      <w:r>
        <w:t>event</w:t>
      </w:r>
      <w:r>
        <w:rPr>
          <w:spacing w:val="-3"/>
        </w:rPr>
        <w:t xml:space="preserve"> </w:t>
      </w:r>
      <w:r>
        <w:t>notice?</w:t>
      </w:r>
    </w:p>
    <w:p w14:paraId="192FFB51" w14:textId="77777777" w:rsidR="00F073FC" w:rsidRDefault="005961F8">
      <w:pPr>
        <w:pStyle w:val="BodyText"/>
        <w:tabs>
          <w:tab w:val="left" w:pos="832"/>
        </w:tabs>
        <w:ind w:right="246"/>
      </w:pPr>
      <w:r>
        <w:t>A.</w:t>
      </w:r>
      <w:r>
        <w:tab/>
        <w:t>There is a statutory fee payable of £21.00 for each temporary event notice which</w:t>
      </w:r>
      <w:r>
        <w:rPr>
          <w:spacing w:val="1"/>
        </w:rPr>
        <w:t xml:space="preserve"> </w:t>
      </w:r>
      <w:r>
        <w:t>must accompany each temporary event notice. Payments can be made by card</w:t>
      </w:r>
      <w:r>
        <w:rPr>
          <w:spacing w:val="1"/>
        </w:rPr>
        <w:t xml:space="preserve"> </w:t>
      </w:r>
      <w:r>
        <w:t>through the online application process or in person at the licensing office. Cheques</w:t>
      </w:r>
      <w:r>
        <w:rPr>
          <w:spacing w:val="-64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payable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Southampton City</w:t>
      </w:r>
      <w:r>
        <w:rPr>
          <w:spacing w:val="-2"/>
        </w:rPr>
        <w:t xml:space="preserve"> </w:t>
      </w:r>
      <w:r>
        <w:t>Council.</w:t>
      </w:r>
    </w:p>
    <w:p w14:paraId="60C91D94" w14:textId="77777777" w:rsidR="00F073FC" w:rsidRDefault="005961F8">
      <w:pPr>
        <w:pStyle w:val="Heading1"/>
        <w:tabs>
          <w:tab w:val="left" w:pos="832"/>
        </w:tabs>
        <w:ind w:left="832" w:right="440" w:hanging="720"/>
      </w:pPr>
      <w:r>
        <w:t>Q.</w:t>
      </w:r>
      <w:r>
        <w:tab/>
        <w:t>Should licensing authorities, police and environmental health acknowledge</w:t>
      </w:r>
      <w:r>
        <w:rPr>
          <w:spacing w:val="-64"/>
        </w:rPr>
        <w:t xml:space="preserve"> </w:t>
      </w:r>
      <w:r>
        <w:t>receipt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temporary</w:t>
      </w:r>
      <w:r>
        <w:rPr>
          <w:spacing w:val="1"/>
        </w:rPr>
        <w:t xml:space="preserve"> </w:t>
      </w:r>
      <w:r>
        <w:t>event</w:t>
      </w:r>
      <w:r>
        <w:rPr>
          <w:spacing w:val="-1"/>
        </w:rPr>
        <w:t xml:space="preserve"> </w:t>
      </w:r>
      <w:r>
        <w:t>notice?</w:t>
      </w:r>
    </w:p>
    <w:p w14:paraId="1E8097BA" w14:textId="77777777" w:rsidR="00F073FC" w:rsidRDefault="005961F8">
      <w:pPr>
        <w:pStyle w:val="BodyText"/>
        <w:tabs>
          <w:tab w:val="left" w:pos="832"/>
        </w:tabs>
        <w:ind w:right="905"/>
      </w:pPr>
      <w:r>
        <w:t>A.</w:t>
      </w:r>
      <w:r>
        <w:tab/>
        <w:t>The licensing authority is required to issue a written acknowledgement of the</w:t>
      </w:r>
      <w:r>
        <w:rPr>
          <w:spacing w:val="-64"/>
        </w:rPr>
        <w:t xml:space="preserve"> </w:t>
      </w:r>
      <w:r>
        <w:t>temporary event notice. No acknowledgement is required from the police or</w:t>
      </w:r>
      <w:r>
        <w:rPr>
          <w:spacing w:val="1"/>
        </w:rPr>
        <w:t xml:space="preserve"> </w:t>
      </w:r>
      <w:r>
        <w:t>environmental</w:t>
      </w:r>
      <w:r>
        <w:rPr>
          <w:spacing w:val="-1"/>
        </w:rPr>
        <w:t xml:space="preserve"> </w:t>
      </w:r>
      <w:r>
        <w:t>health.</w:t>
      </w:r>
    </w:p>
    <w:p w14:paraId="46496FB2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When</w:t>
      </w:r>
      <w:r>
        <w:rPr>
          <w:spacing w:val="-4"/>
        </w:rPr>
        <w:t xml:space="preserve"> </w:t>
      </w:r>
      <w:r>
        <w:t>should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temporary</w:t>
      </w:r>
      <w:r>
        <w:rPr>
          <w:spacing w:val="-2"/>
        </w:rPr>
        <w:t xml:space="preserve"> </w:t>
      </w:r>
      <w:r>
        <w:t>event</w:t>
      </w:r>
      <w:r>
        <w:rPr>
          <w:spacing w:val="-4"/>
        </w:rPr>
        <w:t xml:space="preserve"> </w:t>
      </w:r>
      <w:r>
        <w:t>notice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given?</w:t>
      </w:r>
    </w:p>
    <w:p w14:paraId="0A4ED131" w14:textId="77777777" w:rsidR="00F073FC" w:rsidRDefault="005961F8">
      <w:pPr>
        <w:pStyle w:val="BodyText"/>
        <w:tabs>
          <w:tab w:val="left" w:pos="832"/>
        </w:tabs>
        <w:ind w:right="162"/>
        <w:rPr>
          <w:b/>
        </w:rPr>
      </w:pPr>
      <w:r>
        <w:t>A.</w:t>
      </w:r>
      <w:r>
        <w:tab/>
        <w:t>The premises user must, no later than 10 working days before the day on which the</w:t>
      </w:r>
      <w:r>
        <w:rPr>
          <w:spacing w:val="-64"/>
        </w:rPr>
        <w:t xml:space="preserve"> </w:t>
      </w:r>
      <w:r>
        <w:t>event is to start, give the TEN to the relevant licensing authority, together with the</w:t>
      </w:r>
      <w:r>
        <w:rPr>
          <w:spacing w:val="1"/>
        </w:rPr>
        <w:t xml:space="preserve"> </w:t>
      </w:r>
      <w:r>
        <w:t>prescribed fee. A copy of the notice must also be given to the police and the</w:t>
      </w:r>
      <w:r>
        <w:rPr>
          <w:spacing w:val="1"/>
        </w:rPr>
        <w:t xml:space="preserve"> </w:t>
      </w:r>
      <w:r>
        <w:t>environmental health service no later than 10 working days before the day on which</w:t>
      </w:r>
      <w:r>
        <w:rPr>
          <w:spacing w:val="-6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event</w:t>
      </w:r>
      <w:r>
        <w:rPr>
          <w:spacing w:val="1"/>
        </w:rPr>
        <w:t xml:space="preserve"> </w:t>
      </w:r>
      <w:r>
        <w:t>is to</w:t>
      </w:r>
      <w:r>
        <w:rPr>
          <w:spacing w:val="-1"/>
        </w:rPr>
        <w:t xml:space="preserve"> </w:t>
      </w:r>
      <w:r>
        <w:t>start</w:t>
      </w:r>
      <w:r>
        <w:rPr>
          <w:b/>
        </w:rPr>
        <w:t>.</w:t>
      </w:r>
    </w:p>
    <w:p w14:paraId="0CBBE9E5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What</w:t>
      </w:r>
      <w:r>
        <w:rPr>
          <w:spacing w:val="-4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missed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working</w:t>
      </w:r>
      <w:r>
        <w:rPr>
          <w:spacing w:val="-2"/>
        </w:rPr>
        <w:t xml:space="preserve"> </w:t>
      </w:r>
      <w:r>
        <w:t>day</w:t>
      </w:r>
      <w:r>
        <w:rPr>
          <w:spacing w:val="-1"/>
        </w:rPr>
        <w:t xml:space="preserve"> </w:t>
      </w:r>
      <w:r>
        <w:t>deadline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standard</w:t>
      </w:r>
      <w:r>
        <w:rPr>
          <w:spacing w:val="-2"/>
        </w:rPr>
        <w:t xml:space="preserve"> </w:t>
      </w:r>
      <w:r>
        <w:t>TEN?</w:t>
      </w:r>
    </w:p>
    <w:p w14:paraId="2008A64C" w14:textId="77777777" w:rsidR="00F073FC" w:rsidRDefault="005961F8">
      <w:pPr>
        <w:pStyle w:val="BodyText"/>
        <w:tabs>
          <w:tab w:val="left" w:pos="832"/>
        </w:tabs>
        <w:ind w:right="211"/>
      </w:pPr>
      <w:r>
        <w:t>A;</w:t>
      </w:r>
      <w:r>
        <w:tab/>
        <w:t>A premises user can give a late notice no earlier than 9 working days and no later</w:t>
      </w:r>
      <w:r>
        <w:rPr>
          <w:spacing w:val="1"/>
        </w:rPr>
        <w:t xml:space="preserve"> </w:t>
      </w:r>
      <w:r>
        <w:t>than 5 working days before the event.</w:t>
      </w:r>
      <w:r>
        <w:rPr>
          <w:spacing w:val="1"/>
        </w:rPr>
        <w:t xml:space="preserve"> </w:t>
      </w:r>
      <w:r>
        <w:t>However, if a notice is given later than the 5</w:t>
      </w:r>
      <w:r>
        <w:rPr>
          <w:spacing w:val="-64"/>
        </w:rPr>
        <w:t xml:space="preserve"> </w:t>
      </w:r>
      <w:r>
        <w:t>working days before the day of the event, the licensing authority will return the TEN</w:t>
      </w:r>
      <w:r>
        <w:rPr>
          <w:spacing w:val="-64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void and</w:t>
      </w:r>
      <w:r>
        <w:rPr>
          <w:spacing w:val="-2"/>
        </w:rPr>
        <w:t xml:space="preserve"> </w:t>
      </w:r>
      <w:r>
        <w:t>the provision of licensable</w:t>
      </w:r>
      <w:r>
        <w:rPr>
          <w:spacing w:val="-3"/>
        </w:rPr>
        <w:t xml:space="preserve"> </w:t>
      </w:r>
      <w:r>
        <w:t>activities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not be authorised.</w:t>
      </w:r>
    </w:p>
    <w:p w14:paraId="06E07C9E" w14:textId="77777777" w:rsidR="00F073FC" w:rsidRDefault="005961F8">
      <w:pPr>
        <w:spacing w:before="120"/>
        <w:ind w:left="112" w:right="508"/>
        <w:rPr>
          <w:b/>
          <w:sz w:val="24"/>
        </w:rPr>
      </w:pPr>
      <w:r>
        <w:rPr>
          <w:b/>
          <w:sz w:val="24"/>
        </w:rPr>
        <w:t>Please note that, as a matter of law, Saturdays, Sundays, bank or public holidays</w:t>
      </w:r>
      <w:r>
        <w:rPr>
          <w:b/>
          <w:spacing w:val="-64"/>
          <w:sz w:val="24"/>
        </w:rPr>
        <w:t xml:space="preserve"> </w:t>
      </w:r>
      <w:r>
        <w:rPr>
          <w:b/>
          <w:sz w:val="24"/>
        </w:rPr>
        <w:t>are NOT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working days and that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parts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days do not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count.</w:t>
      </w:r>
    </w:p>
    <w:p w14:paraId="6D19660E" w14:textId="77777777" w:rsidR="00F073FC" w:rsidRDefault="005961F8">
      <w:pPr>
        <w:pStyle w:val="Heading1"/>
        <w:ind w:right="110"/>
      </w:pPr>
      <w:r>
        <w:t>In order to ensure prompt attention, it is requested that when TENs are copied to the</w:t>
      </w:r>
      <w:r>
        <w:rPr>
          <w:spacing w:val="-64"/>
        </w:rPr>
        <w:t xml:space="preserve"> </w:t>
      </w:r>
      <w:r>
        <w:t>police and environmental health, the envelope is clearly marked as containing a</w:t>
      </w:r>
      <w:r>
        <w:rPr>
          <w:spacing w:val="1"/>
        </w:rPr>
        <w:t xml:space="preserve"> </w:t>
      </w:r>
      <w:r>
        <w:t>Temporary</w:t>
      </w:r>
      <w:r>
        <w:rPr>
          <w:spacing w:val="-2"/>
        </w:rPr>
        <w:t xml:space="preserve"> </w:t>
      </w:r>
      <w:r>
        <w:t>Event</w:t>
      </w:r>
      <w:r>
        <w:rPr>
          <w:spacing w:val="-1"/>
        </w:rPr>
        <w:t xml:space="preserve"> </w:t>
      </w:r>
      <w:r>
        <w:t>Notice.</w:t>
      </w:r>
    </w:p>
    <w:p w14:paraId="026D0AD2" w14:textId="77777777" w:rsidR="00F073FC" w:rsidRDefault="00F073FC">
      <w:pPr>
        <w:sectPr w:rsidR="00F073F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10" w:h="16840"/>
          <w:pgMar w:top="1040" w:right="1020" w:bottom="920" w:left="1020" w:header="0" w:footer="721" w:gutter="0"/>
          <w:cols w:space="720"/>
        </w:sectPr>
      </w:pPr>
    </w:p>
    <w:p w14:paraId="2C44C4C6" w14:textId="77777777" w:rsidR="00F073FC" w:rsidRDefault="005961F8">
      <w:pPr>
        <w:tabs>
          <w:tab w:val="left" w:pos="832"/>
        </w:tabs>
        <w:spacing w:before="70"/>
        <w:ind w:left="112"/>
        <w:rPr>
          <w:b/>
          <w:i/>
          <w:sz w:val="24"/>
        </w:rPr>
      </w:pPr>
      <w:r>
        <w:rPr>
          <w:b/>
          <w:i/>
          <w:sz w:val="24"/>
        </w:rPr>
        <w:lastRenderedPageBreak/>
        <w:t>Q.</w:t>
      </w:r>
      <w:r>
        <w:rPr>
          <w:b/>
          <w:i/>
          <w:sz w:val="24"/>
        </w:rPr>
        <w:tab/>
        <w:t>How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can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I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give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TEN?</w:t>
      </w:r>
    </w:p>
    <w:p w14:paraId="653DB965" w14:textId="77777777" w:rsidR="00F073FC" w:rsidRDefault="005961F8">
      <w:pPr>
        <w:pStyle w:val="BodyText"/>
        <w:tabs>
          <w:tab w:val="left" w:pos="832"/>
        </w:tabs>
        <w:ind w:right="266"/>
      </w:pPr>
      <w:r>
        <w:t>A.</w:t>
      </w:r>
      <w:r>
        <w:tab/>
        <w:t>In person, by post, fax or email, but you should be aware that the licensing</w:t>
      </w:r>
      <w:r>
        <w:rPr>
          <w:spacing w:val="1"/>
        </w:rPr>
        <w:t xml:space="preserve"> </w:t>
      </w:r>
      <w:r>
        <w:t>authority, environmental health and police can only accept service at addresses</w:t>
      </w:r>
      <w:r>
        <w:rPr>
          <w:spacing w:val="1"/>
        </w:rPr>
        <w:t xml:space="preserve"> </w:t>
      </w:r>
      <w:r>
        <w:t>below and that such service will only be accepted during ordinary office hours. The</w:t>
      </w:r>
      <w:r>
        <w:rPr>
          <w:spacing w:val="-64"/>
        </w:rPr>
        <w:t xml:space="preserve"> </w:t>
      </w:r>
      <w:r>
        <w:t>TEN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only</w:t>
      </w:r>
      <w:r>
        <w:rPr>
          <w:spacing w:val="-4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valid</w:t>
      </w:r>
      <w:r>
        <w:rPr>
          <w:spacing w:val="-1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served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licensing</w:t>
      </w:r>
      <w:r>
        <w:rPr>
          <w:spacing w:val="-3"/>
        </w:rPr>
        <w:t xml:space="preserve"> </w:t>
      </w:r>
      <w:r>
        <w:t>authority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</w:p>
    <w:p w14:paraId="0BFE43E4" w14:textId="77777777" w:rsidR="00F073FC" w:rsidRDefault="005961F8">
      <w:pPr>
        <w:pStyle w:val="BodyText"/>
        <w:spacing w:before="0"/>
        <w:ind w:firstLine="0"/>
      </w:pPr>
      <w:r>
        <w:t>£21.00</w:t>
      </w:r>
      <w:r>
        <w:rPr>
          <w:spacing w:val="-4"/>
        </w:rPr>
        <w:t xml:space="preserve"> </w:t>
      </w:r>
      <w:r>
        <w:t>fee</w:t>
      </w:r>
      <w:r>
        <w:rPr>
          <w:spacing w:val="-3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received</w:t>
      </w:r>
      <w:r>
        <w:rPr>
          <w:spacing w:val="-1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licensing</w:t>
      </w:r>
      <w:r>
        <w:rPr>
          <w:spacing w:val="-3"/>
        </w:rPr>
        <w:t xml:space="preserve"> </w:t>
      </w:r>
      <w:r>
        <w:t>team.</w:t>
      </w:r>
    </w:p>
    <w:p w14:paraId="347F4065" w14:textId="77777777" w:rsidR="00F073FC" w:rsidRDefault="005961F8">
      <w:pPr>
        <w:pStyle w:val="BodyText"/>
        <w:ind w:firstLine="0"/>
      </w:pP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posting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documents,</w:t>
      </w:r>
      <w:r>
        <w:rPr>
          <w:spacing w:val="-2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ensure</w:t>
      </w:r>
      <w:r>
        <w:rPr>
          <w:spacing w:val="-2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correct</w:t>
      </w:r>
      <w:r>
        <w:rPr>
          <w:spacing w:val="-2"/>
        </w:rPr>
        <w:t xml:space="preserve"> </w:t>
      </w:r>
      <w:r>
        <w:t>postage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prepaid</w:t>
      </w:r>
    </w:p>
    <w:p w14:paraId="10D62FDF" w14:textId="77777777" w:rsidR="00F073FC" w:rsidRDefault="005961F8">
      <w:pPr>
        <w:pStyle w:val="BodyText"/>
        <w:spacing w:before="0"/>
        <w:ind w:right="439" w:firstLine="0"/>
      </w:pPr>
      <w:r>
        <w:t>- post with outstanding charges cannot be accepted. See the</w:t>
      </w:r>
      <w:r>
        <w:rPr>
          <w:color w:val="0000FF"/>
        </w:rPr>
        <w:t xml:space="preserve"> </w:t>
      </w:r>
      <w:hyperlink r:id="rId15">
        <w:r>
          <w:rPr>
            <w:color w:val="0000FF"/>
            <w:u w:val="single" w:color="0000FF"/>
          </w:rPr>
          <w:t>Royal Mail</w:t>
        </w:r>
        <w:r>
          <w:rPr>
            <w:color w:val="0000FF"/>
          </w:rPr>
          <w:t xml:space="preserve"> </w:t>
        </w:r>
      </w:hyperlink>
      <w:r>
        <w:t>web site</w:t>
      </w:r>
      <w:r>
        <w:rPr>
          <w:spacing w:val="-6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further</w:t>
      </w:r>
      <w:r>
        <w:rPr>
          <w:spacing w:val="-1"/>
        </w:rPr>
        <w:t xml:space="preserve"> </w:t>
      </w:r>
      <w:r>
        <w:t>information.</w:t>
      </w:r>
    </w:p>
    <w:p w14:paraId="03F734F0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What</w:t>
      </w:r>
      <w:r>
        <w:rPr>
          <w:spacing w:val="-4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should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included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temporary</w:t>
      </w:r>
      <w:r>
        <w:rPr>
          <w:spacing w:val="-4"/>
        </w:rPr>
        <w:t xml:space="preserve"> </w:t>
      </w:r>
      <w:r>
        <w:t>event</w:t>
      </w:r>
      <w:r>
        <w:rPr>
          <w:spacing w:val="-4"/>
        </w:rPr>
        <w:t xml:space="preserve"> </w:t>
      </w:r>
      <w:r>
        <w:t>notice?</w:t>
      </w:r>
    </w:p>
    <w:p w14:paraId="3DB69422" w14:textId="77777777" w:rsidR="00F073FC" w:rsidRDefault="005961F8">
      <w:pPr>
        <w:pStyle w:val="ListParagraph"/>
        <w:numPr>
          <w:ilvl w:val="0"/>
          <w:numId w:val="4"/>
        </w:numPr>
        <w:tabs>
          <w:tab w:val="left" w:pos="832"/>
          <w:tab w:val="left" w:pos="833"/>
        </w:tabs>
        <w:ind w:hanging="72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TEN</w:t>
      </w:r>
      <w:r>
        <w:rPr>
          <w:spacing w:val="-4"/>
          <w:sz w:val="24"/>
        </w:rPr>
        <w:t xml:space="preserve"> </w:t>
      </w:r>
      <w:r>
        <w:rPr>
          <w:sz w:val="24"/>
        </w:rPr>
        <w:t>must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in the prescribed</w:t>
      </w:r>
      <w:r>
        <w:rPr>
          <w:spacing w:val="-2"/>
          <w:sz w:val="24"/>
        </w:rPr>
        <w:t xml:space="preserve"> </w:t>
      </w:r>
      <w:r>
        <w:rPr>
          <w:sz w:val="24"/>
        </w:rPr>
        <w:t>form.</w:t>
      </w:r>
      <w:r>
        <w:rPr>
          <w:spacing w:val="-3"/>
          <w:sz w:val="24"/>
        </w:rPr>
        <w:t xml:space="preserve"> </w:t>
      </w:r>
      <w:r>
        <w:rPr>
          <w:sz w:val="24"/>
        </w:rPr>
        <w:t>It</w:t>
      </w:r>
      <w:r>
        <w:rPr>
          <w:spacing w:val="-4"/>
          <w:sz w:val="24"/>
        </w:rPr>
        <w:t xml:space="preserve"> </w:t>
      </w:r>
      <w:r>
        <w:rPr>
          <w:sz w:val="24"/>
        </w:rPr>
        <w:t>must state:</w:t>
      </w:r>
    </w:p>
    <w:p w14:paraId="205DB7FE" w14:textId="77777777" w:rsidR="00F073FC" w:rsidRDefault="005961F8">
      <w:pPr>
        <w:pStyle w:val="ListParagraph"/>
        <w:numPr>
          <w:ilvl w:val="1"/>
          <w:numId w:val="4"/>
        </w:numPr>
        <w:tabs>
          <w:tab w:val="left" w:pos="832"/>
          <w:tab w:val="left" w:pos="833"/>
        </w:tabs>
        <w:spacing w:before="121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licensable</w:t>
      </w:r>
      <w:r>
        <w:rPr>
          <w:spacing w:val="-4"/>
          <w:sz w:val="24"/>
        </w:rPr>
        <w:t xml:space="preserve"> </w:t>
      </w:r>
      <w:r>
        <w:rPr>
          <w:sz w:val="24"/>
        </w:rPr>
        <w:t>activities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take</w:t>
      </w:r>
      <w:r>
        <w:rPr>
          <w:spacing w:val="-4"/>
          <w:sz w:val="24"/>
        </w:rPr>
        <w:t xml:space="preserve"> </w:t>
      </w:r>
      <w:r>
        <w:rPr>
          <w:sz w:val="24"/>
        </w:rPr>
        <w:t>place</w:t>
      </w:r>
      <w:r>
        <w:rPr>
          <w:spacing w:val="-4"/>
          <w:sz w:val="24"/>
        </w:rPr>
        <w:t xml:space="preserve"> </w:t>
      </w:r>
      <w:r>
        <w:rPr>
          <w:sz w:val="24"/>
        </w:rPr>
        <w:t>during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event</w:t>
      </w:r>
    </w:p>
    <w:p w14:paraId="4668445E" w14:textId="77777777" w:rsidR="00F073FC" w:rsidRDefault="005961F8">
      <w:pPr>
        <w:pStyle w:val="ListParagraph"/>
        <w:numPr>
          <w:ilvl w:val="1"/>
          <w:numId w:val="4"/>
        </w:numPr>
        <w:tabs>
          <w:tab w:val="left" w:pos="832"/>
          <w:tab w:val="left" w:pos="833"/>
        </w:tabs>
        <w:spacing w:before="118"/>
        <w:ind w:right="464"/>
        <w:rPr>
          <w:sz w:val="24"/>
        </w:rPr>
      </w:pPr>
      <w:r>
        <w:rPr>
          <w:sz w:val="24"/>
        </w:rPr>
        <w:t>The period (not exceeding 168 hours (7 days)) during which it is proposed to use</w:t>
      </w:r>
      <w:r>
        <w:rPr>
          <w:spacing w:val="-6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premises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licensable</w:t>
      </w:r>
      <w:r>
        <w:rPr>
          <w:spacing w:val="-1"/>
          <w:sz w:val="24"/>
        </w:rPr>
        <w:t xml:space="preserve"> </w:t>
      </w:r>
      <w:r>
        <w:rPr>
          <w:sz w:val="24"/>
        </w:rPr>
        <w:t>activities</w:t>
      </w:r>
    </w:p>
    <w:p w14:paraId="2913B3B9" w14:textId="77777777" w:rsidR="00F073FC" w:rsidRDefault="005961F8">
      <w:pPr>
        <w:pStyle w:val="ListParagraph"/>
        <w:numPr>
          <w:ilvl w:val="1"/>
          <w:numId w:val="4"/>
        </w:numPr>
        <w:tabs>
          <w:tab w:val="left" w:pos="832"/>
          <w:tab w:val="left" w:pos="833"/>
        </w:tabs>
        <w:spacing w:before="119"/>
        <w:ind w:right="1091"/>
        <w:rPr>
          <w:sz w:val="24"/>
        </w:rPr>
      </w:pPr>
      <w:r>
        <w:rPr>
          <w:sz w:val="24"/>
        </w:rPr>
        <w:t>The times during the event period that the premises user proposes that the</w:t>
      </w:r>
      <w:r>
        <w:rPr>
          <w:spacing w:val="-64"/>
          <w:sz w:val="24"/>
        </w:rPr>
        <w:t xml:space="preserve"> </w:t>
      </w:r>
      <w:r>
        <w:rPr>
          <w:sz w:val="24"/>
        </w:rPr>
        <w:t>licensable</w:t>
      </w:r>
      <w:r>
        <w:rPr>
          <w:spacing w:val="-2"/>
          <w:sz w:val="24"/>
        </w:rPr>
        <w:t xml:space="preserve"> </w:t>
      </w:r>
      <w:r>
        <w:rPr>
          <w:sz w:val="24"/>
        </w:rPr>
        <w:t>activities shall take</w:t>
      </w:r>
      <w:r>
        <w:rPr>
          <w:spacing w:val="-1"/>
          <w:sz w:val="24"/>
        </w:rPr>
        <w:t xml:space="preserve"> </w:t>
      </w:r>
      <w:r>
        <w:rPr>
          <w:sz w:val="24"/>
        </w:rPr>
        <w:t>place</w:t>
      </w:r>
    </w:p>
    <w:p w14:paraId="73E2976C" w14:textId="77777777" w:rsidR="00F073FC" w:rsidRDefault="005961F8">
      <w:pPr>
        <w:pStyle w:val="ListParagraph"/>
        <w:numPr>
          <w:ilvl w:val="1"/>
          <w:numId w:val="4"/>
        </w:numPr>
        <w:tabs>
          <w:tab w:val="left" w:pos="832"/>
          <w:tab w:val="left" w:pos="833"/>
        </w:tabs>
        <w:spacing w:before="121" w:line="237" w:lineRule="auto"/>
        <w:ind w:right="197"/>
        <w:rPr>
          <w:sz w:val="24"/>
        </w:rPr>
      </w:pPr>
      <w:r>
        <w:rPr>
          <w:sz w:val="24"/>
        </w:rPr>
        <w:t>The maximum number of persons (no more than 499 – including staff, performers</w:t>
      </w:r>
      <w:r>
        <w:rPr>
          <w:spacing w:val="1"/>
          <w:sz w:val="24"/>
        </w:rPr>
        <w:t xml:space="preserve"> </w:t>
      </w:r>
      <w:r>
        <w:rPr>
          <w:sz w:val="24"/>
        </w:rPr>
        <w:t>etc.) which it is proposed should, during those times, be allowed on the premises at</w:t>
      </w:r>
      <w:r>
        <w:rPr>
          <w:spacing w:val="-64"/>
          <w:sz w:val="24"/>
        </w:rPr>
        <w:t xml:space="preserve"> </w:t>
      </w:r>
      <w:r>
        <w:rPr>
          <w:sz w:val="24"/>
        </w:rPr>
        <w:t>the same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whilst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TEN</w:t>
      </w:r>
      <w:r>
        <w:rPr>
          <w:spacing w:val="-1"/>
          <w:sz w:val="24"/>
        </w:rPr>
        <w:t xml:space="preserve"> </w:t>
      </w:r>
      <w:r>
        <w:rPr>
          <w:sz w:val="24"/>
        </w:rPr>
        <w:t>is in</w:t>
      </w:r>
      <w:r>
        <w:rPr>
          <w:spacing w:val="-1"/>
          <w:sz w:val="24"/>
        </w:rPr>
        <w:t xml:space="preserve"> </w:t>
      </w:r>
      <w:r>
        <w:rPr>
          <w:sz w:val="24"/>
        </w:rPr>
        <w:t>force</w:t>
      </w:r>
    </w:p>
    <w:p w14:paraId="56D7F48E" w14:textId="77777777" w:rsidR="00F073FC" w:rsidRDefault="005961F8">
      <w:pPr>
        <w:pStyle w:val="ListParagraph"/>
        <w:numPr>
          <w:ilvl w:val="1"/>
          <w:numId w:val="4"/>
        </w:numPr>
        <w:tabs>
          <w:tab w:val="left" w:pos="832"/>
          <w:tab w:val="left" w:pos="833"/>
        </w:tabs>
        <w:spacing w:before="123"/>
        <w:ind w:right="383"/>
        <w:rPr>
          <w:sz w:val="24"/>
        </w:rPr>
      </w:pPr>
      <w:r>
        <w:rPr>
          <w:sz w:val="24"/>
        </w:rPr>
        <w:t>Where the licensable activities include the supply of alcohol, whether the supplies</w:t>
      </w:r>
      <w:r>
        <w:rPr>
          <w:spacing w:val="-64"/>
          <w:sz w:val="24"/>
        </w:rPr>
        <w:t xml:space="preserve"> </w:t>
      </w:r>
      <w:r>
        <w:rPr>
          <w:sz w:val="24"/>
        </w:rPr>
        <w:t>are proposed to be for consumption on the premises or off the premises or both;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</w:p>
    <w:p w14:paraId="35CDE233" w14:textId="77777777" w:rsidR="00F073FC" w:rsidRDefault="005961F8">
      <w:pPr>
        <w:pStyle w:val="ListParagraph"/>
        <w:numPr>
          <w:ilvl w:val="1"/>
          <w:numId w:val="4"/>
        </w:numPr>
        <w:tabs>
          <w:tab w:val="left" w:pos="832"/>
          <w:tab w:val="left" w:pos="833"/>
        </w:tabs>
        <w:spacing w:before="119"/>
        <w:ind w:hanging="361"/>
        <w:rPr>
          <w:sz w:val="24"/>
        </w:rPr>
      </w:pP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other</w:t>
      </w:r>
      <w:r>
        <w:rPr>
          <w:spacing w:val="-5"/>
          <w:sz w:val="24"/>
        </w:rPr>
        <w:t xml:space="preserve"> </w:t>
      </w:r>
      <w:r>
        <w:rPr>
          <w:sz w:val="24"/>
        </w:rPr>
        <w:t>matters</w:t>
      </w:r>
      <w:r>
        <w:rPr>
          <w:spacing w:val="-3"/>
          <w:sz w:val="24"/>
        </w:rPr>
        <w:t xml:space="preserve"> </w:t>
      </w:r>
      <w:r>
        <w:rPr>
          <w:sz w:val="24"/>
        </w:rPr>
        <w:t>prescribed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Home</w:t>
      </w:r>
      <w:r>
        <w:rPr>
          <w:spacing w:val="-1"/>
          <w:sz w:val="24"/>
        </w:rPr>
        <w:t xml:space="preserve"> </w:t>
      </w:r>
      <w:r>
        <w:rPr>
          <w:sz w:val="24"/>
        </w:rPr>
        <w:t>Secretary.</w:t>
      </w:r>
    </w:p>
    <w:p w14:paraId="366B869C" w14:textId="77777777" w:rsidR="00F073FC" w:rsidRDefault="005961F8">
      <w:pPr>
        <w:pStyle w:val="Heading1"/>
        <w:tabs>
          <w:tab w:val="left" w:pos="832"/>
        </w:tabs>
        <w:spacing w:before="118"/>
        <w:ind w:left="832" w:right="908" w:hanging="720"/>
      </w:pPr>
      <w:r>
        <w:t>Q.</w:t>
      </w:r>
      <w:r>
        <w:tab/>
        <w:t>Are there extra restrictions when a temporary event notice includes the</w:t>
      </w:r>
      <w:r>
        <w:rPr>
          <w:spacing w:val="-64"/>
        </w:rPr>
        <w:t xml:space="preserve"> </w:t>
      </w:r>
      <w:r>
        <w:t>supply of</w:t>
      </w:r>
      <w:r>
        <w:rPr>
          <w:spacing w:val="-1"/>
        </w:rPr>
        <w:t xml:space="preserve"> </w:t>
      </w:r>
      <w:r>
        <w:t>alcohol?</w:t>
      </w:r>
    </w:p>
    <w:p w14:paraId="5617DE78" w14:textId="77777777" w:rsidR="00F073FC" w:rsidRDefault="005961F8">
      <w:pPr>
        <w:pStyle w:val="BodyText"/>
        <w:tabs>
          <w:tab w:val="left" w:pos="832"/>
        </w:tabs>
        <w:ind w:right="492"/>
      </w:pPr>
      <w:r>
        <w:t>A.</w:t>
      </w:r>
      <w:r>
        <w:tab/>
        <w:t>Where the relevant licensable activities include the supply of alcohol, the notice</w:t>
      </w:r>
      <w:r>
        <w:rPr>
          <w:spacing w:val="1"/>
        </w:rPr>
        <w:t xml:space="preserve"> </w:t>
      </w:r>
      <w:r>
        <w:t>must make it a condition of using the premises for such supplies, that all such</w:t>
      </w:r>
      <w:r>
        <w:rPr>
          <w:spacing w:val="1"/>
        </w:rPr>
        <w:t xml:space="preserve"> </w:t>
      </w:r>
      <w:r>
        <w:t>supplies are made by or under the authority of the premises user (i.e. the person</w:t>
      </w:r>
      <w:r>
        <w:rPr>
          <w:spacing w:val="-64"/>
        </w:rPr>
        <w:t xml:space="preserve"> </w:t>
      </w:r>
      <w:r>
        <w:t>who applied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TEN).</w:t>
      </w:r>
    </w:p>
    <w:p w14:paraId="6CBE8C97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Can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one</w:t>
      </w:r>
      <w:r>
        <w:rPr>
          <w:spacing w:val="-2"/>
        </w:rPr>
        <w:t xml:space="preserve"> </w:t>
      </w:r>
      <w:r>
        <w:t>temporary</w:t>
      </w:r>
      <w:r>
        <w:rPr>
          <w:spacing w:val="-1"/>
        </w:rPr>
        <w:t xml:space="preserve"> </w:t>
      </w:r>
      <w:r>
        <w:t>event</w:t>
      </w:r>
      <w:r>
        <w:rPr>
          <w:spacing w:val="-3"/>
        </w:rPr>
        <w:t xml:space="preserve"> </w:t>
      </w:r>
      <w:r>
        <w:t>notice</w:t>
      </w:r>
      <w:r>
        <w:rPr>
          <w:spacing w:val="-4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same</w:t>
      </w:r>
      <w:r>
        <w:rPr>
          <w:spacing w:val="-3"/>
        </w:rPr>
        <w:t xml:space="preserve"> </w:t>
      </w:r>
      <w:r>
        <w:t>time?</w:t>
      </w:r>
    </w:p>
    <w:p w14:paraId="65246561" w14:textId="77777777" w:rsidR="00F073FC" w:rsidRDefault="005961F8">
      <w:pPr>
        <w:pStyle w:val="BodyText"/>
        <w:tabs>
          <w:tab w:val="left" w:pos="832"/>
        </w:tabs>
        <w:ind w:right="464"/>
      </w:pPr>
      <w:r>
        <w:t>A.</w:t>
      </w:r>
      <w:r>
        <w:tab/>
        <w:t>Yes.</w:t>
      </w:r>
      <w:r>
        <w:rPr>
          <w:spacing w:val="1"/>
        </w:rPr>
        <w:t xml:space="preserve"> </w:t>
      </w:r>
      <w:r>
        <w:t>There is nothing to prevent simultaneous notification of multiple events at a</w:t>
      </w:r>
      <w:r>
        <w:rPr>
          <w:spacing w:val="-64"/>
        </w:rPr>
        <w:t xml:space="preserve"> </w:t>
      </w:r>
      <w:r>
        <w:t>single time</w:t>
      </w:r>
      <w:r>
        <w:rPr>
          <w:spacing w:val="-2"/>
        </w:rPr>
        <w:t xml:space="preserve"> </w:t>
      </w:r>
      <w:r>
        <w:t>provided the restrictions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 of TENs</w:t>
      </w:r>
      <w:r>
        <w:rPr>
          <w:spacing w:val="-1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observed.</w:t>
      </w:r>
    </w:p>
    <w:p w14:paraId="40522310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Can</w:t>
      </w:r>
      <w:r>
        <w:rPr>
          <w:spacing w:val="-3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Temporary</w:t>
      </w:r>
      <w:r>
        <w:rPr>
          <w:spacing w:val="-2"/>
        </w:rPr>
        <w:t xml:space="preserve"> </w:t>
      </w:r>
      <w:r>
        <w:t>Event</w:t>
      </w:r>
      <w:r>
        <w:rPr>
          <w:spacing w:val="-3"/>
        </w:rPr>
        <w:t xml:space="preserve"> </w:t>
      </w:r>
      <w:r>
        <w:t>Notice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behalf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someone</w:t>
      </w:r>
      <w:r>
        <w:rPr>
          <w:spacing w:val="-3"/>
        </w:rPr>
        <w:t xml:space="preserve"> </w:t>
      </w:r>
      <w:r>
        <w:t>else?</w:t>
      </w:r>
    </w:p>
    <w:p w14:paraId="2A17FB13" w14:textId="77777777" w:rsidR="00F073FC" w:rsidRDefault="005961F8">
      <w:pPr>
        <w:pStyle w:val="BodyText"/>
        <w:tabs>
          <w:tab w:val="left" w:pos="832"/>
        </w:tabs>
        <w:ind w:left="112" w:firstLine="0"/>
      </w:pPr>
      <w:r>
        <w:t>A.</w:t>
      </w:r>
      <w:r>
        <w:tab/>
        <w:t>No.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premises</w:t>
      </w:r>
      <w:r>
        <w:rPr>
          <w:spacing w:val="-2"/>
        </w:rPr>
        <w:t xml:space="preserve"> </w:t>
      </w:r>
      <w:r>
        <w:t>user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individual</w:t>
      </w:r>
      <w:r>
        <w:rPr>
          <w:spacing w:val="-2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give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temporary</w:t>
      </w:r>
      <w:r>
        <w:rPr>
          <w:spacing w:val="-4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notice.</w:t>
      </w:r>
    </w:p>
    <w:p w14:paraId="7507CEB5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Can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temporary</w:t>
      </w:r>
      <w:r>
        <w:rPr>
          <w:spacing w:val="-3"/>
        </w:rPr>
        <w:t xml:space="preserve"> </w:t>
      </w:r>
      <w:r>
        <w:t>event</w:t>
      </w:r>
      <w:r>
        <w:rPr>
          <w:spacing w:val="-4"/>
        </w:rPr>
        <w:t xml:space="preserve"> </w:t>
      </w:r>
      <w:r>
        <w:t>notice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withdrawn?</w:t>
      </w:r>
    </w:p>
    <w:p w14:paraId="4791E88B" w14:textId="77777777" w:rsidR="00F073FC" w:rsidRDefault="005961F8">
      <w:pPr>
        <w:pStyle w:val="BodyText"/>
        <w:tabs>
          <w:tab w:val="left" w:pos="832"/>
        </w:tabs>
        <w:ind w:right="156"/>
      </w:pPr>
      <w:r>
        <w:t>A.</w:t>
      </w:r>
      <w:r>
        <w:tab/>
        <w:t>Yes. A temporary event notice may be withdrawn by the premises user giving the</w:t>
      </w:r>
      <w:r>
        <w:rPr>
          <w:spacing w:val="1"/>
        </w:rPr>
        <w:t xml:space="preserve"> </w:t>
      </w:r>
      <w:r>
        <w:t>licensing authority a notice to that effect no later than 24 hours before the beginning</w:t>
      </w:r>
      <w:r>
        <w:rPr>
          <w:spacing w:val="-64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 event</w:t>
      </w:r>
      <w:r>
        <w:rPr>
          <w:spacing w:val="-2"/>
        </w:rPr>
        <w:t xml:space="preserve"> </w:t>
      </w:r>
      <w:r>
        <w:t>period specified in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temporary</w:t>
      </w:r>
      <w:r>
        <w:rPr>
          <w:spacing w:val="-2"/>
        </w:rPr>
        <w:t xml:space="preserve"> </w:t>
      </w:r>
      <w:r>
        <w:t>event notice.</w:t>
      </w:r>
    </w:p>
    <w:p w14:paraId="439300D3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Who</w:t>
      </w:r>
      <w:r>
        <w:rPr>
          <w:spacing w:val="-2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object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temporary</w:t>
      </w:r>
      <w:r>
        <w:rPr>
          <w:spacing w:val="-3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notice?</w:t>
      </w:r>
    </w:p>
    <w:p w14:paraId="799380CE" w14:textId="77777777" w:rsidR="00F073FC" w:rsidRDefault="005961F8">
      <w:pPr>
        <w:pStyle w:val="BodyText"/>
        <w:tabs>
          <w:tab w:val="left" w:pos="832"/>
        </w:tabs>
        <w:ind w:right="248"/>
      </w:pPr>
      <w:r>
        <w:t>A.</w:t>
      </w:r>
      <w:r>
        <w:tab/>
        <w:t>Both the police and the environmental health service may intervene to prevent an</w:t>
      </w:r>
      <w:r>
        <w:rPr>
          <w:spacing w:val="1"/>
        </w:rPr>
        <w:t xml:space="preserve"> </w:t>
      </w:r>
      <w:r>
        <w:t>event covered by a TEN taking place, agree a modification of the arrangements for</w:t>
      </w:r>
      <w:r>
        <w:rPr>
          <w:spacing w:val="-64"/>
        </w:rPr>
        <w:t xml:space="preserve"> </w:t>
      </w:r>
      <w:r>
        <w:t>such an event or request that conditions be imposed by the licensing authority on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if a</w:t>
      </w:r>
      <w:r>
        <w:rPr>
          <w:spacing w:val="-3"/>
        </w:rPr>
        <w:t xml:space="preserve"> </w:t>
      </w:r>
      <w:r>
        <w:t>premises</w:t>
      </w:r>
      <w:r>
        <w:rPr>
          <w:spacing w:val="-1"/>
        </w:rPr>
        <w:t xml:space="preserve"> </w:t>
      </w:r>
      <w:r>
        <w:t>licence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club</w:t>
      </w:r>
      <w:r>
        <w:rPr>
          <w:spacing w:val="-3"/>
        </w:rPr>
        <w:t xml:space="preserve"> </w:t>
      </w:r>
      <w:r>
        <w:t>premises</w:t>
      </w:r>
      <w:r>
        <w:rPr>
          <w:spacing w:val="-1"/>
        </w:rPr>
        <w:t xml:space="preserve"> </w:t>
      </w:r>
      <w:r>
        <w:t>certificate is</w:t>
      </w:r>
      <w:r>
        <w:rPr>
          <w:spacing w:val="-1"/>
        </w:rPr>
        <w:t xml:space="preserve"> </w:t>
      </w:r>
      <w:r>
        <w:t>currently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force in</w:t>
      </w:r>
    </w:p>
    <w:p w14:paraId="2AC15D17" w14:textId="77777777" w:rsidR="00F073FC" w:rsidRDefault="00F073FC">
      <w:pPr>
        <w:sectPr w:rsidR="00F073FC">
          <w:pgSz w:w="11910" w:h="16840"/>
          <w:pgMar w:top="1040" w:right="1020" w:bottom="920" w:left="1020" w:header="0" w:footer="721" w:gutter="0"/>
          <w:cols w:space="720"/>
        </w:sectPr>
      </w:pPr>
    </w:p>
    <w:p w14:paraId="571D17BE" w14:textId="77777777" w:rsidR="00F073FC" w:rsidRDefault="005961F8">
      <w:pPr>
        <w:pStyle w:val="BodyText"/>
        <w:spacing w:before="70"/>
        <w:ind w:firstLine="0"/>
      </w:pPr>
      <w:r>
        <w:lastRenderedPageBreak/>
        <w:t>respect of the same premises to which the TEN applies.</w:t>
      </w:r>
      <w:r>
        <w:rPr>
          <w:spacing w:val="1"/>
        </w:rPr>
        <w:t xml:space="preserve"> </w:t>
      </w:r>
      <w:r>
        <w:t>However the licensing</w:t>
      </w:r>
      <w:r>
        <w:rPr>
          <w:spacing w:val="-64"/>
        </w:rPr>
        <w:t xml:space="preserve"> </w:t>
      </w:r>
      <w:r>
        <w:t>authority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issue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counter</w:t>
      </w:r>
      <w:r>
        <w:rPr>
          <w:spacing w:val="-3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limits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TENs</w:t>
      </w:r>
      <w:r>
        <w:rPr>
          <w:spacing w:val="-2"/>
        </w:rPr>
        <w:t xml:space="preserve"> </w:t>
      </w:r>
      <w:r>
        <w:t>would</w:t>
      </w:r>
      <w:r>
        <w:rPr>
          <w:spacing w:val="-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exceeded.</w:t>
      </w:r>
    </w:p>
    <w:p w14:paraId="1224AC71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What</w:t>
      </w:r>
      <w:r>
        <w:rPr>
          <w:spacing w:val="-4"/>
        </w:rPr>
        <w:t xml:space="preserve"> </w:t>
      </w:r>
      <w:r>
        <w:t>reasons</w:t>
      </w:r>
      <w:r>
        <w:rPr>
          <w:spacing w:val="-3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given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objection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temporary</w:t>
      </w:r>
      <w:r>
        <w:rPr>
          <w:spacing w:val="-4"/>
        </w:rPr>
        <w:t xml:space="preserve"> </w:t>
      </w:r>
      <w:r>
        <w:t>event</w:t>
      </w:r>
      <w:r>
        <w:rPr>
          <w:spacing w:val="-3"/>
        </w:rPr>
        <w:t xml:space="preserve"> </w:t>
      </w:r>
      <w:r>
        <w:t>notice?</w:t>
      </w:r>
    </w:p>
    <w:p w14:paraId="23F82B6B" w14:textId="77777777" w:rsidR="00F073FC" w:rsidRDefault="005961F8">
      <w:pPr>
        <w:pStyle w:val="ListParagraph"/>
        <w:numPr>
          <w:ilvl w:val="0"/>
          <w:numId w:val="3"/>
        </w:numPr>
        <w:tabs>
          <w:tab w:val="left" w:pos="832"/>
          <w:tab w:val="left" w:pos="833"/>
        </w:tabs>
        <w:ind w:right="129"/>
        <w:rPr>
          <w:sz w:val="24"/>
        </w:rPr>
      </w:pPr>
      <w:r>
        <w:rPr>
          <w:sz w:val="24"/>
        </w:rPr>
        <w:t>An objection to a TEN can be made in respect of any of the four licensing objectives</w:t>
      </w:r>
      <w:r>
        <w:rPr>
          <w:spacing w:val="-64"/>
          <w:sz w:val="24"/>
        </w:rPr>
        <w:t xml:space="preserve"> </w:t>
      </w:r>
      <w:r>
        <w:rPr>
          <w:sz w:val="24"/>
        </w:rPr>
        <w:t>which are:</w:t>
      </w:r>
    </w:p>
    <w:p w14:paraId="02A65C7A" w14:textId="77777777" w:rsidR="00F073FC" w:rsidRDefault="005961F8">
      <w:pPr>
        <w:pStyle w:val="ListParagraph"/>
        <w:numPr>
          <w:ilvl w:val="1"/>
          <w:numId w:val="3"/>
        </w:numPr>
        <w:tabs>
          <w:tab w:val="left" w:pos="832"/>
          <w:tab w:val="left" w:pos="833"/>
        </w:tabs>
        <w:spacing w:before="121"/>
        <w:ind w:hanging="36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prevention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crime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disorder</w:t>
      </w:r>
    </w:p>
    <w:p w14:paraId="43365510" w14:textId="77777777" w:rsidR="00F073FC" w:rsidRDefault="005961F8">
      <w:pPr>
        <w:pStyle w:val="ListParagraph"/>
        <w:numPr>
          <w:ilvl w:val="1"/>
          <w:numId w:val="3"/>
        </w:numPr>
        <w:tabs>
          <w:tab w:val="left" w:pos="832"/>
          <w:tab w:val="left" w:pos="833"/>
        </w:tabs>
        <w:spacing w:before="118"/>
        <w:ind w:hanging="361"/>
        <w:rPr>
          <w:sz w:val="24"/>
        </w:rPr>
      </w:pP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safety</w:t>
      </w:r>
    </w:p>
    <w:p w14:paraId="166A2F1E" w14:textId="77777777" w:rsidR="00F073FC" w:rsidRDefault="005961F8">
      <w:pPr>
        <w:pStyle w:val="ListParagraph"/>
        <w:numPr>
          <w:ilvl w:val="1"/>
          <w:numId w:val="3"/>
        </w:numPr>
        <w:tabs>
          <w:tab w:val="left" w:pos="832"/>
          <w:tab w:val="left" w:pos="833"/>
        </w:tabs>
        <w:spacing w:before="119"/>
        <w:ind w:hanging="361"/>
        <w:rPr>
          <w:sz w:val="24"/>
        </w:rPr>
      </w:pPr>
      <w:r>
        <w:rPr>
          <w:sz w:val="24"/>
        </w:rPr>
        <w:t>Prevention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public</w:t>
      </w:r>
      <w:r>
        <w:rPr>
          <w:spacing w:val="-4"/>
          <w:sz w:val="24"/>
        </w:rPr>
        <w:t xml:space="preserve"> </w:t>
      </w:r>
      <w:r>
        <w:rPr>
          <w:sz w:val="24"/>
        </w:rPr>
        <w:t>nuisance</w:t>
      </w:r>
    </w:p>
    <w:p w14:paraId="029E5663" w14:textId="77777777" w:rsidR="00F073FC" w:rsidRDefault="005961F8">
      <w:pPr>
        <w:pStyle w:val="ListParagraph"/>
        <w:numPr>
          <w:ilvl w:val="1"/>
          <w:numId w:val="3"/>
        </w:numPr>
        <w:tabs>
          <w:tab w:val="left" w:pos="832"/>
          <w:tab w:val="left" w:pos="833"/>
        </w:tabs>
        <w:spacing w:before="119"/>
        <w:ind w:hanging="361"/>
        <w:rPr>
          <w:sz w:val="24"/>
        </w:rPr>
      </w:pPr>
      <w:r>
        <w:rPr>
          <w:sz w:val="24"/>
        </w:rPr>
        <w:t>Protection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children</w:t>
      </w:r>
      <w:r>
        <w:rPr>
          <w:spacing w:val="-4"/>
          <w:sz w:val="24"/>
        </w:rPr>
        <w:t xml:space="preserve"> </w:t>
      </w:r>
      <w:r>
        <w:rPr>
          <w:sz w:val="24"/>
        </w:rPr>
        <w:t>from</w:t>
      </w:r>
      <w:r>
        <w:rPr>
          <w:spacing w:val="-1"/>
          <w:sz w:val="24"/>
        </w:rPr>
        <w:t xml:space="preserve"> </w:t>
      </w:r>
      <w:r>
        <w:rPr>
          <w:sz w:val="24"/>
        </w:rPr>
        <w:t>harm</w:t>
      </w:r>
    </w:p>
    <w:p w14:paraId="0F64C831" w14:textId="77777777" w:rsidR="00F073FC" w:rsidRDefault="005961F8">
      <w:pPr>
        <w:pStyle w:val="Heading1"/>
        <w:tabs>
          <w:tab w:val="left" w:pos="832"/>
        </w:tabs>
        <w:spacing w:before="116"/>
        <w:ind w:left="832" w:right="442" w:hanging="720"/>
      </w:pPr>
      <w:r>
        <w:t>Q.</w:t>
      </w:r>
      <w:r>
        <w:tab/>
        <w:t>How long do police and environmental health have to object to a temporary</w:t>
      </w:r>
      <w:r>
        <w:rPr>
          <w:spacing w:val="-64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notice?</w:t>
      </w:r>
    </w:p>
    <w:p w14:paraId="2860CA6F" w14:textId="77777777" w:rsidR="00F073FC" w:rsidRDefault="005961F8">
      <w:pPr>
        <w:pStyle w:val="BodyText"/>
        <w:tabs>
          <w:tab w:val="left" w:pos="832"/>
        </w:tabs>
        <w:ind w:right="302"/>
      </w:pPr>
      <w:r>
        <w:t>A.</w:t>
      </w:r>
      <w:r>
        <w:tab/>
        <w:t>The objection notice must be given no later than three clear working days after the</w:t>
      </w:r>
      <w:r>
        <w:rPr>
          <w:spacing w:val="-64"/>
        </w:rPr>
        <w:t xml:space="preserve"> </w:t>
      </w:r>
      <w:r>
        <w:t>police and environmental health are provided with a copy of the temporary event</w:t>
      </w:r>
      <w:r>
        <w:rPr>
          <w:spacing w:val="1"/>
        </w:rPr>
        <w:t xml:space="preserve"> </w:t>
      </w:r>
      <w:r>
        <w:t>notice.</w:t>
      </w:r>
    </w:p>
    <w:p w14:paraId="2442CB82" w14:textId="77777777" w:rsidR="00F073FC" w:rsidRDefault="005961F8">
      <w:pPr>
        <w:pStyle w:val="Heading1"/>
        <w:tabs>
          <w:tab w:val="left" w:pos="832"/>
        </w:tabs>
        <w:ind w:left="832" w:right="1054" w:hanging="720"/>
      </w:pPr>
      <w:r>
        <w:t>Q.</w:t>
      </w:r>
      <w:r>
        <w:tab/>
        <w:t>What is the procedure if the police or environmental health object to a</w:t>
      </w:r>
      <w:r>
        <w:rPr>
          <w:spacing w:val="-64"/>
        </w:rPr>
        <w:t xml:space="preserve"> </w:t>
      </w:r>
      <w:r>
        <w:t>standard</w:t>
      </w:r>
      <w:r>
        <w:rPr>
          <w:spacing w:val="-1"/>
        </w:rPr>
        <w:t xml:space="preserve"> </w:t>
      </w:r>
      <w:r>
        <w:t>temporary</w:t>
      </w:r>
      <w:r>
        <w:rPr>
          <w:spacing w:val="1"/>
        </w:rPr>
        <w:t xml:space="preserve"> </w:t>
      </w:r>
      <w:r>
        <w:t>event</w:t>
      </w:r>
      <w:r>
        <w:rPr>
          <w:spacing w:val="-1"/>
        </w:rPr>
        <w:t xml:space="preserve"> </w:t>
      </w:r>
      <w:r>
        <w:t>notice?</w:t>
      </w:r>
    </w:p>
    <w:p w14:paraId="31860322" w14:textId="77777777" w:rsidR="00F073FC" w:rsidRDefault="005961F8">
      <w:pPr>
        <w:pStyle w:val="ListParagraph"/>
        <w:numPr>
          <w:ilvl w:val="0"/>
          <w:numId w:val="2"/>
        </w:numPr>
        <w:tabs>
          <w:tab w:val="left" w:pos="832"/>
          <w:tab w:val="left" w:pos="833"/>
        </w:tabs>
        <w:ind w:right="450"/>
        <w:rPr>
          <w:sz w:val="24"/>
        </w:rPr>
      </w:pPr>
      <w:r>
        <w:rPr>
          <w:sz w:val="24"/>
        </w:rPr>
        <w:t>The relevant licensing authority must hold a hearing to consider the objection</w:t>
      </w:r>
      <w:r>
        <w:rPr>
          <w:spacing w:val="1"/>
          <w:sz w:val="24"/>
        </w:rPr>
        <w:t xml:space="preserve"> </w:t>
      </w:r>
      <w:r>
        <w:rPr>
          <w:sz w:val="24"/>
        </w:rPr>
        <w:t>notice, unless the premises user, whoever who gave the objection notice and the</w:t>
      </w:r>
      <w:r>
        <w:rPr>
          <w:spacing w:val="-64"/>
          <w:sz w:val="24"/>
        </w:rPr>
        <w:t xml:space="preserve"> </w:t>
      </w:r>
      <w:r>
        <w:rPr>
          <w:sz w:val="24"/>
        </w:rPr>
        <w:t>licensing</w:t>
      </w:r>
      <w:r>
        <w:rPr>
          <w:spacing w:val="-2"/>
          <w:sz w:val="24"/>
        </w:rPr>
        <w:t xml:space="preserve"> </w:t>
      </w:r>
      <w:r>
        <w:rPr>
          <w:sz w:val="24"/>
        </w:rPr>
        <w:t>authority</w:t>
      </w:r>
      <w:r>
        <w:rPr>
          <w:spacing w:val="-3"/>
          <w:sz w:val="24"/>
        </w:rPr>
        <w:t xml:space="preserve"> </w:t>
      </w:r>
      <w:r>
        <w:rPr>
          <w:sz w:val="24"/>
        </w:rPr>
        <w:t>agree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hearing</w:t>
      </w:r>
      <w:r>
        <w:rPr>
          <w:spacing w:val="-2"/>
          <w:sz w:val="24"/>
        </w:rPr>
        <w:t xml:space="preserve"> </w:t>
      </w:r>
      <w:r>
        <w:rPr>
          <w:sz w:val="24"/>
        </w:rPr>
        <w:t>is unnecessary.</w:t>
      </w:r>
    </w:p>
    <w:p w14:paraId="7D32FF12" w14:textId="77777777" w:rsidR="00F073FC" w:rsidRDefault="005961F8">
      <w:pPr>
        <w:pStyle w:val="BodyText"/>
        <w:ind w:right="173" w:firstLine="0"/>
      </w:pPr>
      <w:r>
        <w:t>At the hearing, if the licensing authority considers it appropriate for the promotion of</w:t>
      </w:r>
      <w:r>
        <w:rPr>
          <w:spacing w:val="-64"/>
        </w:rPr>
        <w:t xml:space="preserve"> </w:t>
      </w:r>
      <w:r>
        <w:t>the licensing</w:t>
      </w:r>
      <w:r>
        <w:rPr>
          <w:spacing w:val="-1"/>
        </w:rPr>
        <w:t xml:space="preserve"> </w:t>
      </w:r>
      <w:r>
        <w:t>objectives,</w:t>
      </w:r>
      <w:r>
        <w:rPr>
          <w:spacing w:val="1"/>
        </w:rPr>
        <w:t xml:space="preserve"> </w:t>
      </w:r>
      <w:r>
        <w:t>it may</w:t>
      </w:r>
      <w:r>
        <w:rPr>
          <w:spacing w:val="-3"/>
        </w:rPr>
        <w:t xml:space="preserve"> </w:t>
      </w:r>
      <w:r>
        <w:t>either:</w:t>
      </w:r>
    </w:p>
    <w:p w14:paraId="28705FEF" w14:textId="77777777" w:rsidR="00F073FC" w:rsidRDefault="005961F8">
      <w:pPr>
        <w:pStyle w:val="ListParagraph"/>
        <w:numPr>
          <w:ilvl w:val="1"/>
          <w:numId w:val="2"/>
        </w:numPr>
        <w:tabs>
          <w:tab w:val="left" w:pos="833"/>
        </w:tabs>
        <w:spacing w:before="121"/>
        <w:ind w:right="478"/>
        <w:jc w:val="both"/>
        <w:rPr>
          <w:sz w:val="24"/>
        </w:rPr>
      </w:pPr>
      <w:r>
        <w:rPr>
          <w:sz w:val="24"/>
        </w:rPr>
        <w:t>Give the premises user a counter notice, stating the reasons for its decision (and</w:t>
      </w:r>
      <w:r>
        <w:rPr>
          <w:spacing w:val="-64"/>
          <w:sz w:val="24"/>
        </w:rPr>
        <w:t xml:space="preserve"> </w:t>
      </w:r>
      <w:r>
        <w:rPr>
          <w:sz w:val="24"/>
        </w:rPr>
        <w:t>copied to the police and environmental health service).</w:t>
      </w:r>
      <w:r>
        <w:rPr>
          <w:spacing w:val="1"/>
          <w:sz w:val="24"/>
        </w:rPr>
        <w:t xml:space="preserve"> </w:t>
      </w:r>
      <w:r>
        <w:rPr>
          <w:sz w:val="24"/>
        </w:rPr>
        <w:t>The effect of the counter</w:t>
      </w:r>
      <w:r>
        <w:rPr>
          <w:spacing w:val="-64"/>
          <w:sz w:val="24"/>
        </w:rPr>
        <w:t xml:space="preserve"> </w:t>
      </w:r>
      <w:r>
        <w:rPr>
          <w:sz w:val="24"/>
        </w:rPr>
        <w:t>notice would</w:t>
      </w:r>
      <w:r>
        <w:rPr>
          <w:spacing w:val="-1"/>
          <w:sz w:val="24"/>
        </w:rPr>
        <w:t xml:space="preserve"> </w:t>
      </w:r>
      <w:r>
        <w:rPr>
          <w:sz w:val="24"/>
        </w:rPr>
        <w:t>be to</w:t>
      </w:r>
      <w:r>
        <w:rPr>
          <w:spacing w:val="1"/>
          <w:sz w:val="24"/>
        </w:rPr>
        <w:t xml:space="preserve"> </w:t>
      </w:r>
      <w:r>
        <w:rPr>
          <w:sz w:val="24"/>
        </w:rPr>
        <w:t>stop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event</w:t>
      </w:r>
      <w:r>
        <w:rPr>
          <w:spacing w:val="-2"/>
          <w:sz w:val="24"/>
        </w:rPr>
        <w:t xml:space="preserve"> </w:t>
      </w:r>
      <w:r>
        <w:rPr>
          <w:sz w:val="24"/>
        </w:rPr>
        <w:t>from</w:t>
      </w:r>
      <w:r>
        <w:rPr>
          <w:spacing w:val="2"/>
          <w:sz w:val="24"/>
        </w:rPr>
        <w:t xml:space="preserve"> </w:t>
      </w:r>
      <w:r>
        <w:rPr>
          <w:sz w:val="24"/>
        </w:rPr>
        <w:t>taking</w:t>
      </w:r>
      <w:r>
        <w:rPr>
          <w:spacing w:val="-5"/>
          <w:sz w:val="24"/>
        </w:rPr>
        <w:t xml:space="preserve"> </w:t>
      </w:r>
      <w:r>
        <w:rPr>
          <w:sz w:val="24"/>
        </w:rPr>
        <w:t>place;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</w:p>
    <w:p w14:paraId="7A1D1A2E" w14:textId="77777777" w:rsidR="00F073FC" w:rsidRDefault="005961F8">
      <w:pPr>
        <w:pStyle w:val="ListParagraph"/>
        <w:numPr>
          <w:ilvl w:val="1"/>
          <w:numId w:val="2"/>
        </w:numPr>
        <w:tabs>
          <w:tab w:val="left" w:pos="832"/>
          <w:tab w:val="left" w:pos="833"/>
        </w:tabs>
        <w:spacing w:before="118"/>
        <w:ind w:right="196"/>
        <w:rPr>
          <w:sz w:val="24"/>
        </w:rPr>
      </w:pPr>
      <w:r>
        <w:rPr>
          <w:sz w:val="24"/>
        </w:rPr>
        <w:t>Impose conditions on the standard temporary event notice in those circumstances</w:t>
      </w:r>
      <w:r>
        <w:rPr>
          <w:spacing w:val="1"/>
          <w:sz w:val="24"/>
        </w:rPr>
        <w:t xml:space="preserve"> </w:t>
      </w:r>
      <w:r>
        <w:rPr>
          <w:sz w:val="24"/>
        </w:rPr>
        <w:t>where it considers it appropriate for the promotion of the licensing objectives, that</w:t>
      </w:r>
      <w:r>
        <w:rPr>
          <w:spacing w:val="1"/>
          <w:sz w:val="24"/>
        </w:rPr>
        <w:t xml:space="preserve"> </w:t>
      </w:r>
      <w:r>
        <w:rPr>
          <w:sz w:val="24"/>
        </w:rPr>
        <w:t>the conditions are also imposed on a premises licence or club premises certificate</w:t>
      </w:r>
      <w:r>
        <w:rPr>
          <w:spacing w:val="1"/>
          <w:sz w:val="24"/>
        </w:rPr>
        <w:t xml:space="preserve"> </w:t>
      </w:r>
      <w:r>
        <w:rPr>
          <w:sz w:val="24"/>
        </w:rPr>
        <w:t>that is in effect for the same premises as the TEN and that the conditions would not</w:t>
      </w:r>
      <w:r>
        <w:rPr>
          <w:spacing w:val="-64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inconsistent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carrying</w:t>
      </w:r>
      <w:r>
        <w:rPr>
          <w:spacing w:val="-2"/>
          <w:sz w:val="24"/>
        </w:rPr>
        <w:t xml:space="preserve"> </w:t>
      </w:r>
      <w:r>
        <w:rPr>
          <w:sz w:val="24"/>
        </w:rPr>
        <w:t>out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licensable</w:t>
      </w:r>
      <w:r>
        <w:rPr>
          <w:spacing w:val="-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2"/>
          <w:sz w:val="24"/>
        </w:rPr>
        <w:t xml:space="preserve"> </w:t>
      </w:r>
      <w:r>
        <w:rPr>
          <w:sz w:val="24"/>
        </w:rPr>
        <w:t>under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TEN.</w:t>
      </w:r>
    </w:p>
    <w:p w14:paraId="4982460E" w14:textId="77777777" w:rsidR="00F073FC" w:rsidRDefault="005961F8">
      <w:pPr>
        <w:pStyle w:val="ListParagraph"/>
        <w:numPr>
          <w:ilvl w:val="1"/>
          <w:numId w:val="2"/>
        </w:numPr>
        <w:tabs>
          <w:tab w:val="left" w:pos="832"/>
          <w:tab w:val="left" w:pos="833"/>
        </w:tabs>
        <w:spacing w:before="122" w:line="237" w:lineRule="auto"/>
        <w:ind w:right="117"/>
        <w:rPr>
          <w:sz w:val="24"/>
        </w:rPr>
      </w:pPr>
      <w:r>
        <w:rPr>
          <w:sz w:val="24"/>
        </w:rPr>
        <w:t>Where a licensing authority decides not to give a counter notice, it must give the</w:t>
      </w:r>
      <w:r>
        <w:rPr>
          <w:spacing w:val="1"/>
          <w:sz w:val="24"/>
        </w:rPr>
        <w:t xml:space="preserve"> </w:t>
      </w:r>
      <w:r>
        <w:rPr>
          <w:sz w:val="24"/>
        </w:rPr>
        <w:t>premises user, police and environmental health notice of this decision and the event</w:t>
      </w:r>
      <w:r>
        <w:rPr>
          <w:spacing w:val="-64"/>
          <w:sz w:val="24"/>
        </w:rPr>
        <w:t xml:space="preserve"> </w:t>
      </w:r>
      <w:r>
        <w:rPr>
          <w:sz w:val="24"/>
        </w:rPr>
        <w:t>can take</w:t>
      </w:r>
      <w:r>
        <w:rPr>
          <w:spacing w:val="-1"/>
          <w:sz w:val="24"/>
        </w:rPr>
        <w:t xml:space="preserve"> </w:t>
      </w:r>
      <w:r>
        <w:rPr>
          <w:sz w:val="24"/>
        </w:rPr>
        <w:t>place</w:t>
      </w:r>
      <w:r>
        <w:rPr>
          <w:spacing w:val="-1"/>
          <w:sz w:val="24"/>
        </w:rPr>
        <w:t xml:space="preserve"> </w:t>
      </w:r>
      <w:r>
        <w:rPr>
          <w:sz w:val="24"/>
        </w:rPr>
        <w:t>as notified.</w:t>
      </w:r>
    </w:p>
    <w:p w14:paraId="25C65DEE" w14:textId="77777777" w:rsidR="00F073FC" w:rsidRDefault="005961F8">
      <w:pPr>
        <w:pStyle w:val="Heading1"/>
        <w:tabs>
          <w:tab w:val="left" w:pos="832"/>
        </w:tabs>
        <w:spacing w:before="121"/>
        <w:ind w:left="832" w:right="733" w:hanging="720"/>
      </w:pPr>
      <w:r>
        <w:t>Q.</w:t>
      </w:r>
      <w:r>
        <w:tab/>
        <w:t>What happens if either the police or environmental health object to a late</w:t>
      </w:r>
      <w:r>
        <w:rPr>
          <w:spacing w:val="-64"/>
        </w:rPr>
        <w:t xml:space="preserve"> </w:t>
      </w:r>
      <w:r>
        <w:t>temporary event</w:t>
      </w:r>
      <w:r>
        <w:rPr>
          <w:spacing w:val="-1"/>
        </w:rPr>
        <w:t xml:space="preserve"> </w:t>
      </w:r>
      <w:r>
        <w:t>notice?</w:t>
      </w:r>
    </w:p>
    <w:p w14:paraId="460E3AF1" w14:textId="77777777" w:rsidR="00F073FC" w:rsidRDefault="005961F8">
      <w:pPr>
        <w:pStyle w:val="BodyText"/>
        <w:tabs>
          <w:tab w:val="left" w:pos="899"/>
        </w:tabs>
        <w:spacing w:before="121"/>
        <w:ind w:right="464"/>
      </w:pPr>
      <w:r>
        <w:t>A.</w:t>
      </w:r>
      <w:r>
        <w:tab/>
      </w:r>
      <w:r>
        <w:tab/>
        <w:t>If either the police or environmental health makes an objection to the “late” TEN,</w:t>
      </w:r>
      <w:r>
        <w:rPr>
          <w:spacing w:val="-64"/>
        </w:rPr>
        <w:t xml:space="preserve"> </w:t>
      </w:r>
      <w:r>
        <w:t xml:space="preserve">the licensing authority </w:t>
      </w:r>
      <w:r>
        <w:rPr>
          <w:b/>
        </w:rPr>
        <w:t xml:space="preserve">MUST </w:t>
      </w:r>
      <w:r>
        <w:t>give the premises user a counter notice.</w:t>
      </w:r>
      <w:r>
        <w:rPr>
          <w:spacing w:val="1"/>
        </w:rPr>
        <w:t xml:space="preserve"> </w:t>
      </w:r>
      <w:r>
        <w:t>As a</w:t>
      </w:r>
      <w:r>
        <w:rPr>
          <w:spacing w:val="1"/>
        </w:rPr>
        <w:t xml:space="preserve"> </w:t>
      </w:r>
      <w:r>
        <w:t>consequence, this will mean that the late TEN will be ineffective and there is no</w:t>
      </w:r>
      <w:r>
        <w:rPr>
          <w:spacing w:val="1"/>
        </w:rPr>
        <w:t xml:space="preserve"> </w:t>
      </w:r>
      <w:r>
        <w:t>right 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hearing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appeal.</w:t>
      </w:r>
    </w:p>
    <w:p w14:paraId="2AF81455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How</w:t>
      </w:r>
      <w:r>
        <w:rPr>
          <w:spacing w:val="-2"/>
        </w:rPr>
        <w:t xml:space="preserve"> </w:t>
      </w:r>
      <w:r>
        <w:t>long</w:t>
      </w:r>
      <w:r>
        <w:rPr>
          <w:spacing w:val="-3"/>
        </w:rPr>
        <w:t xml:space="preserve"> </w:t>
      </w:r>
      <w:r>
        <w:t>does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licensing</w:t>
      </w:r>
      <w:r>
        <w:rPr>
          <w:spacing w:val="-6"/>
        </w:rPr>
        <w:t xml:space="preserve"> </w:t>
      </w:r>
      <w:r>
        <w:t>authority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give</w:t>
      </w:r>
      <w:r>
        <w:rPr>
          <w:spacing w:val="-2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decision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hearing?</w:t>
      </w:r>
    </w:p>
    <w:p w14:paraId="0A30C01F" w14:textId="77777777" w:rsidR="00F073FC" w:rsidRDefault="005961F8">
      <w:pPr>
        <w:pStyle w:val="BodyText"/>
        <w:tabs>
          <w:tab w:val="left" w:pos="832"/>
        </w:tabs>
        <w:ind w:right="341"/>
      </w:pPr>
      <w:r>
        <w:t>A.</w:t>
      </w:r>
      <w:r>
        <w:tab/>
        <w:t>The relevant licensing authority must make its decision and issue a notice no later</w:t>
      </w:r>
      <w:r>
        <w:rPr>
          <w:spacing w:val="-64"/>
        </w:rPr>
        <w:t xml:space="preserve"> </w:t>
      </w:r>
      <w:r>
        <w:t>than</w:t>
      </w:r>
      <w:r>
        <w:rPr>
          <w:spacing w:val="-3"/>
        </w:rPr>
        <w:t xml:space="preserve"> </w:t>
      </w:r>
      <w:r>
        <w:t>24</w:t>
      </w:r>
      <w:r>
        <w:rPr>
          <w:spacing w:val="-2"/>
        </w:rPr>
        <w:t xml:space="preserve"> </w:t>
      </w:r>
      <w:r>
        <w:t>hours</w:t>
      </w:r>
      <w:r>
        <w:rPr>
          <w:spacing w:val="-2"/>
        </w:rPr>
        <w:t xml:space="preserve"> </w:t>
      </w:r>
      <w:r>
        <w:t>before the beginning</w:t>
      </w:r>
      <w:r>
        <w:rPr>
          <w:spacing w:val="-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event</w:t>
      </w:r>
      <w:r>
        <w:rPr>
          <w:spacing w:val="-4"/>
        </w:rPr>
        <w:t xml:space="preserve"> </w:t>
      </w:r>
      <w:r>
        <w:t>period specified 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TEN.</w:t>
      </w:r>
    </w:p>
    <w:p w14:paraId="0B47246E" w14:textId="77777777" w:rsidR="00F073FC" w:rsidRDefault="00F073FC">
      <w:pPr>
        <w:sectPr w:rsidR="00F073FC">
          <w:pgSz w:w="11910" w:h="16840"/>
          <w:pgMar w:top="1040" w:right="1020" w:bottom="920" w:left="1020" w:header="0" w:footer="721" w:gutter="0"/>
          <w:cols w:space="720"/>
        </w:sectPr>
      </w:pPr>
    </w:p>
    <w:p w14:paraId="434D4828" w14:textId="77777777" w:rsidR="00F073FC" w:rsidRDefault="005961F8">
      <w:pPr>
        <w:pStyle w:val="Heading1"/>
        <w:tabs>
          <w:tab w:val="left" w:pos="832"/>
        </w:tabs>
        <w:spacing w:before="70"/>
        <w:ind w:left="832" w:right="1469" w:hanging="720"/>
      </w:pPr>
      <w:r>
        <w:lastRenderedPageBreak/>
        <w:t>Q.</w:t>
      </w:r>
      <w:r>
        <w:tab/>
        <w:t>Can a standard temporary event notice be modified if the police or</w:t>
      </w:r>
      <w:r>
        <w:rPr>
          <w:spacing w:val="-64"/>
        </w:rPr>
        <w:t xml:space="preserve"> </w:t>
      </w:r>
      <w:r>
        <w:t>environmental</w:t>
      </w:r>
      <w:r>
        <w:rPr>
          <w:spacing w:val="-3"/>
        </w:rPr>
        <w:t xml:space="preserve"> </w:t>
      </w:r>
      <w:r>
        <w:t>health object?</w:t>
      </w:r>
    </w:p>
    <w:p w14:paraId="06D60937" w14:textId="77777777" w:rsidR="00F073FC" w:rsidRDefault="005961F8">
      <w:pPr>
        <w:pStyle w:val="BodyText"/>
        <w:tabs>
          <w:tab w:val="left" w:pos="832"/>
        </w:tabs>
        <w:ind w:right="320"/>
      </w:pPr>
      <w:r>
        <w:t>A.</w:t>
      </w:r>
      <w:r>
        <w:tab/>
        <w:t>Yes.</w:t>
      </w:r>
      <w:r>
        <w:rPr>
          <w:spacing w:val="1"/>
        </w:rPr>
        <w:t xml:space="preserve"> </w:t>
      </w:r>
      <w:r>
        <w:t>At any time before a hearing is held, the police or environmental health may,</w:t>
      </w:r>
      <w:r>
        <w:rPr>
          <w:spacing w:val="-64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agreement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premises</w:t>
      </w:r>
      <w:r>
        <w:rPr>
          <w:spacing w:val="-3"/>
        </w:rPr>
        <w:t xml:space="preserve"> </w:t>
      </w:r>
      <w:r>
        <w:t>user,</w:t>
      </w:r>
      <w:r>
        <w:rPr>
          <w:spacing w:val="-4"/>
        </w:rPr>
        <w:t xml:space="preserve"> </w:t>
      </w:r>
      <w:r>
        <w:t>modify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meet</w:t>
      </w:r>
      <w:r>
        <w:rPr>
          <w:spacing w:val="-4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concerns.</w:t>
      </w:r>
    </w:p>
    <w:p w14:paraId="5C2C3EEC" w14:textId="77777777" w:rsidR="00F073FC" w:rsidRDefault="005961F8">
      <w:pPr>
        <w:pStyle w:val="Heading1"/>
        <w:tabs>
          <w:tab w:val="left" w:pos="832"/>
        </w:tabs>
      </w:pPr>
      <w:r>
        <w:t>Q.</w:t>
      </w:r>
      <w:r>
        <w:tab/>
        <w:t>What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procedure</w:t>
      </w:r>
      <w:r>
        <w:rPr>
          <w:spacing w:val="-2"/>
        </w:rPr>
        <w:t xml:space="preserve"> </w:t>
      </w:r>
      <w:r>
        <w:t>once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notice</w:t>
      </w:r>
      <w:r>
        <w:rPr>
          <w:spacing w:val="-2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modified?</w:t>
      </w:r>
    </w:p>
    <w:p w14:paraId="2876C990" w14:textId="77777777" w:rsidR="00F073FC" w:rsidRDefault="005961F8">
      <w:pPr>
        <w:pStyle w:val="BodyText"/>
        <w:tabs>
          <w:tab w:val="left" w:pos="832"/>
        </w:tabs>
        <w:ind w:right="355"/>
      </w:pPr>
      <w:r>
        <w:t>A.</w:t>
      </w:r>
      <w:r>
        <w:tab/>
        <w:t>Once the TEN has been modified, the police or environmental health will send the</w:t>
      </w:r>
      <w:r>
        <w:rPr>
          <w:spacing w:val="-64"/>
        </w:rPr>
        <w:t xml:space="preserve"> </w:t>
      </w:r>
      <w:r>
        <w:t>licensing</w:t>
      </w:r>
      <w:r>
        <w:rPr>
          <w:spacing w:val="-2"/>
        </w:rPr>
        <w:t xml:space="preserve"> </w:t>
      </w:r>
      <w:r>
        <w:t>authority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copy</w:t>
      </w:r>
      <w:r>
        <w:rPr>
          <w:spacing w:val="-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modified notice.</w:t>
      </w:r>
    </w:p>
    <w:p w14:paraId="701F6D61" w14:textId="77777777" w:rsidR="00F073FC" w:rsidRDefault="005961F8">
      <w:pPr>
        <w:pStyle w:val="Heading1"/>
        <w:tabs>
          <w:tab w:val="left" w:pos="832"/>
        </w:tabs>
        <w:ind w:left="832" w:right="1051" w:hanging="720"/>
      </w:pPr>
      <w:r>
        <w:t>Q.</w:t>
      </w:r>
      <w:r>
        <w:tab/>
        <w:t>What powers do the police have to stop a temporary event once it has</w:t>
      </w:r>
      <w:r>
        <w:rPr>
          <w:spacing w:val="-64"/>
        </w:rPr>
        <w:t xml:space="preserve"> </w:t>
      </w:r>
      <w:r>
        <w:t>started?</w:t>
      </w:r>
    </w:p>
    <w:p w14:paraId="00B41ACD" w14:textId="77777777" w:rsidR="00F073FC" w:rsidRDefault="005961F8">
      <w:pPr>
        <w:pStyle w:val="BodyText"/>
        <w:tabs>
          <w:tab w:val="left" w:pos="832"/>
        </w:tabs>
        <w:ind w:right="144"/>
      </w:pPr>
      <w:r>
        <w:t>A.</w:t>
      </w:r>
      <w:r>
        <w:tab/>
        <w:t>The police have the power to seek court orders to close premises for up to 24 hours</w:t>
      </w:r>
      <w:r>
        <w:rPr>
          <w:spacing w:val="-64"/>
        </w:rPr>
        <w:t xml:space="preserve"> </w:t>
      </w:r>
      <w:r>
        <w:t>in a geographical area that is experiencing or likely to experience disorder.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police also have the power to close premises instantly for up to 24 hours, where a</w:t>
      </w:r>
      <w:r>
        <w:rPr>
          <w:spacing w:val="1"/>
        </w:rPr>
        <w:t xml:space="preserve"> </w:t>
      </w:r>
      <w:r>
        <w:t>TEN has effect, and where there is disorder or noise nuisance, or, in the opinion of</w:t>
      </w:r>
      <w:r>
        <w:rPr>
          <w:spacing w:val="1"/>
        </w:rPr>
        <w:t xml:space="preserve"> </w:t>
      </w:r>
      <w:r>
        <w:t>the police the premises are likely to become disorderly or noise nuisance will be</w:t>
      </w:r>
      <w:r>
        <w:rPr>
          <w:spacing w:val="1"/>
        </w:rPr>
        <w:t xml:space="preserve"> </w:t>
      </w:r>
      <w:r>
        <w:t>caused by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premises.</w:t>
      </w:r>
    </w:p>
    <w:p w14:paraId="1874E7FE" w14:textId="77777777" w:rsidR="00F073FC" w:rsidRDefault="005961F8">
      <w:pPr>
        <w:pStyle w:val="Heading1"/>
        <w:tabs>
          <w:tab w:val="left" w:pos="832"/>
        </w:tabs>
        <w:ind w:left="832" w:right="694" w:hanging="720"/>
      </w:pPr>
      <w:r>
        <w:t>Q.</w:t>
      </w:r>
      <w:r>
        <w:tab/>
        <w:t>What powers do licensing authorities have to stop a permitted temporary</w:t>
      </w:r>
      <w:r>
        <w:rPr>
          <w:spacing w:val="-64"/>
        </w:rPr>
        <w:t xml:space="preserve"> </w:t>
      </w:r>
      <w:r>
        <w:t>event</w:t>
      </w:r>
      <w:r>
        <w:rPr>
          <w:spacing w:val="-2"/>
        </w:rPr>
        <w:t xml:space="preserve"> </w:t>
      </w:r>
      <w:r>
        <w:t>once</w:t>
      </w:r>
      <w:r>
        <w:rPr>
          <w:spacing w:val="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started?</w:t>
      </w:r>
    </w:p>
    <w:p w14:paraId="57F4B39F" w14:textId="77777777" w:rsidR="00F073FC" w:rsidRDefault="005961F8">
      <w:pPr>
        <w:pStyle w:val="BodyText"/>
        <w:tabs>
          <w:tab w:val="left" w:pos="832"/>
        </w:tabs>
        <w:ind w:right="666"/>
      </w:pPr>
      <w:r>
        <w:t>A.</w:t>
      </w:r>
      <w:r>
        <w:tab/>
        <w:t>The licensing authorities have no power under the Licensing Act 2003 to stop</w:t>
      </w:r>
      <w:r>
        <w:rPr>
          <w:spacing w:val="1"/>
        </w:rPr>
        <w:t xml:space="preserve"> </w:t>
      </w:r>
      <w:r>
        <w:t>permitted temporary events once they have started. A local authority may have</w:t>
      </w:r>
      <w:r>
        <w:rPr>
          <w:spacing w:val="-64"/>
        </w:rPr>
        <w:t xml:space="preserve"> </w:t>
      </w:r>
      <w:r>
        <w:t>powers</w:t>
      </w:r>
      <w:r>
        <w:rPr>
          <w:spacing w:val="-2"/>
        </w:rPr>
        <w:t xml:space="preserve"> </w:t>
      </w:r>
      <w:r>
        <w:t>under</w:t>
      </w:r>
      <w:r>
        <w:rPr>
          <w:spacing w:val="-4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legislation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e.g. to</w:t>
      </w:r>
      <w:r>
        <w:rPr>
          <w:spacing w:val="-3"/>
        </w:rPr>
        <w:t xml:space="preserve"> </w:t>
      </w:r>
      <w:r>
        <w:t>deal</w:t>
      </w:r>
      <w:r>
        <w:rPr>
          <w:spacing w:val="-4"/>
        </w:rPr>
        <w:t xml:space="preserve"> </w:t>
      </w:r>
      <w:r>
        <w:t>with a statutory</w:t>
      </w:r>
      <w:r>
        <w:rPr>
          <w:spacing w:val="-3"/>
        </w:rPr>
        <w:t xml:space="preserve"> </w:t>
      </w:r>
      <w:r>
        <w:t>nuisance.</w:t>
      </w:r>
    </w:p>
    <w:p w14:paraId="619BB084" w14:textId="77777777" w:rsidR="00F073FC" w:rsidRDefault="005961F8">
      <w:pPr>
        <w:pStyle w:val="Heading1"/>
        <w:tabs>
          <w:tab w:val="left" w:pos="832"/>
        </w:tabs>
        <w:ind w:left="832" w:right="678" w:hanging="720"/>
      </w:pPr>
      <w:r>
        <w:t>Q.</w:t>
      </w:r>
      <w:r>
        <w:tab/>
        <w:t>Does the premises user have to display the temporary event notice at the</w:t>
      </w:r>
      <w:r>
        <w:rPr>
          <w:spacing w:val="-64"/>
        </w:rPr>
        <w:t xml:space="preserve"> </w:t>
      </w:r>
      <w:r>
        <w:t>event?</w:t>
      </w:r>
    </w:p>
    <w:p w14:paraId="2CCFA0B4" w14:textId="77777777" w:rsidR="00F073FC" w:rsidRDefault="005961F8">
      <w:pPr>
        <w:pStyle w:val="ListParagraph"/>
        <w:numPr>
          <w:ilvl w:val="0"/>
          <w:numId w:val="1"/>
        </w:numPr>
        <w:tabs>
          <w:tab w:val="left" w:pos="832"/>
          <w:tab w:val="left" w:pos="833"/>
        </w:tabs>
        <w:ind w:hanging="721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premises</w:t>
      </w:r>
      <w:r>
        <w:rPr>
          <w:spacing w:val="-3"/>
          <w:sz w:val="24"/>
        </w:rPr>
        <w:t xml:space="preserve"> </w:t>
      </w:r>
      <w:r>
        <w:rPr>
          <w:sz w:val="24"/>
        </w:rPr>
        <w:t>user</w:t>
      </w:r>
      <w:r>
        <w:rPr>
          <w:spacing w:val="-5"/>
          <w:sz w:val="24"/>
        </w:rPr>
        <w:t xml:space="preserve"> </w:t>
      </w:r>
      <w:r>
        <w:rPr>
          <w:sz w:val="24"/>
        </w:rPr>
        <w:t>must either</w:t>
      </w:r>
    </w:p>
    <w:p w14:paraId="3454F0AF" w14:textId="77777777" w:rsidR="00F073FC" w:rsidRDefault="005961F8">
      <w:pPr>
        <w:pStyle w:val="ListParagraph"/>
        <w:numPr>
          <w:ilvl w:val="1"/>
          <w:numId w:val="1"/>
        </w:numPr>
        <w:tabs>
          <w:tab w:val="left" w:pos="832"/>
          <w:tab w:val="left" w:pos="833"/>
        </w:tabs>
        <w:spacing w:before="121"/>
        <w:ind w:right="276"/>
        <w:rPr>
          <w:sz w:val="24"/>
        </w:rPr>
      </w:pPr>
      <w:r>
        <w:rPr>
          <w:sz w:val="24"/>
        </w:rPr>
        <w:t>secure that a copy of the TEN is prominently displayed at the premises being used</w:t>
      </w:r>
      <w:r>
        <w:rPr>
          <w:spacing w:val="-64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permitted</w:t>
      </w:r>
      <w:r>
        <w:rPr>
          <w:spacing w:val="1"/>
          <w:sz w:val="24"/>
        </w:rPr>
        <w:t xml:space="preserve"> </w:t>
      </w:r>
      <w:r>
        <w:rPr>
          <w:sz w:val="24"/>
        </w:rPr>
        <w:t>temporary</w:t>
      </w:r>
      <w:r>
        <w:rPr>
          <w:spacing w:val="-2"/>
          <w:sz w:val="24"/>
        </w:rPr>
        <w:t xml:space="preserve"> </w:t>
      </w:r>
      <w:r>
        <w:rPr>
          <w:sz w:val="24"/>
        </w:rPr>
        <w:t>activity</w:t>
      </w:r>
    </w:p>
    <w:p w14:paraId="39A23481" w14:textId="77777777" w:rsidR="00F073FC" w:rsidRDefault="005961F8">
      <w:pPr>
        <w:pStyle w:val="ListParagraph"/>
        <w:numPr>
          <w:ilvl w:val="1"/>
          <w:numId w:val="1"/>
        </w:numPr>
        <w:tabs>
          <w:tab w:val="left" w:pos="832"/>
          <w:tab w:val="left" w:pos="833"/>
        </w:tabs>
        <w:spacing w:before="119"/>
        <w:ind w:hanging="361"/>
        <w:rPr>
          <w:sz w:val="24"/>
        </w:rPr>
      </w:pPr>
      <w:r>
        <w:rPr>
          <w:sz w:val="24"/>
        </w:rPr>
        <w:t>secure that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TEN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kept</w:t>
      </w:r>
      <w:r>
        <w:rPr>
          <w:spacing w:val="-3"/>
          <w:sz w:val="24"/>
        </w:rPr>
        <w:t xml:space="preserve"> </w:t>
      </w:r>
      <w:r>
        <w:rPr>
          <w:sz w:val="24"/>
        </w:rPr>
        <w:t>at the</w:t>
      </w:r>
      <w:r>
        <w:rPr>
          <w:spacing w:val="-2"/>
          <w:sz w:val="24"/>
        </w:rPr>
        <w:t xml:space="preserve"> </w:t>
      </w:r>
      <w:r>
        <w:rPr>
          <w:sz w:val="24"/>
        </w:rPr>
        <w:t>premises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his</w:t>
      </w:r>
      <w:r>
        <w:rPr>
          <w:spacing w:val="-1"/>
          <w:sz w:val="24"/>
        </w:rPr>
        <w:t xml:space="preserve"> </w:t>
      </w:r>
      <w:r>
        <w:rPr>
          <w:sz w:val="24"/>
        </w:rPr>
        <w:t>custody, or</w:t>
      </w:r>
    </w:p>
    <w:p w14:paraId="1EC504EB" w14:textId="77777777" w:rsidR="00F073FC" w:rsidRDefault="005961F8">
      <w:pPr>
        <w:pStyle w:val="ListParagraph"/>
        <w:numPr>
          <w:ilvl w:val="1"/>
          <w:numId w:val="1"/>
        </w:numPr>
        <w:tabs>
          <w:tab w:val="left" w:pos="832"/>
          <w:tab w:val="left" w:pos="833"/>
        </w:tabs>
        <w:spacing w:before="121" w:line="237" w:lineRule="auto"/>
        <w:ind w:right="171"/>
        <w:rPr>
          <w:sz w:val="24"/>
        </w:rPr>
      </w:pPr>
      <w:r>
        <w:rPr>
          <w:sz w:val="24"/>
        </w:rPr>
        <w:t>secure that the TEN is kept at the premises in the custody of a person who is</w:t>
      </w:r>
      <w:r>
        <w:rPr>
          <w:spacing w:val="1"/>
          <w:sz w:val="24"/>
        </w:rPr>
        <w:t xml:space="preserve"> </w:t>
      </w:r>
      <w:r>
        <w:rPr>
          <w:sz w:val="24"/>
        </w:rPr>
        <w:t>present and working at the premises and whom he has nominated for this purpose</w:t>
      </w:r>
      <w:r>
        <w:rPr>
          <w:spacing w:val="1"/>
          <w:sz w:val="24"/>
        </w:rPr>
        <w:t xml:space="preserve"> </w:t>
      </w:r>
      <w:r>
        <w:rPr>
          <w:sz w:val="24"/>
        </w:rPr>
        <w:t>(and if this is the case, secure that a notice specifying this fact and the position held</w:t>
      </w:r>
      <w:r>
        <w:rPr>
          <w:spacing w:val="-64"/>
          <w:sz w:val="24"/>
        </w:rPr>
        <w:t xml:space="preserve"> </w:t>
      </w:r>
      <w:r>
        <w:rPr>
          <w:sz w:val="24"/>
        </w:rPr>
        <w:t>at the premises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person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prominently</w:t>
      </w:r>
      <w:r>
        <w:rPr>
          <w:spacing w:val="-3"/>
          <w:sz w:val="24"/>
        </w:rPr>
        <w:t xml:space="preserve"> </w:t>
      </w:r>
      <w:r>
        <w:rPr>
          <w:sz w:val="24"/>
        </w:rPr>
        <w:t>displayed at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premises)</w:t>
      </w:r>
    </w:p>
    <w:p w14:paraId="075A6CDD" w14:textId="77777777" w:rsidR="00F073FC" w:rsidRDefault="005961F8">
      <w:pPr>
        <w:pStyle w:val="Heading1"/>
        <w:tabs>
          <w:tab w:val="left" w:pos="832"/>
        </w:tabs>
        <w:spacing w:before="125"/>
      </w:pPr>
      <w:r>
        <w:t>Q.</w:t>
      </w:r>
      <w:r>
        <w:tab/>
        <w:t>What</w:t>
      </w:r>
      <w:r>
        <w:rPr>
          <w:spacing w:val="-4"/>
        </w:rPr>
        <w:t xml:space="preserve"> </w:t>
      </w:r>
      <w:r>
        <w:t>happens</w:t>
      </w:r>
      <w:r>
        <w:rPr>
          <w:spacing w:val="-2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premises</w:t>
      </w:r>
      <w:r>
        <w:rPr>
          <w:spacing w:val="-1"/>
        </w:rPr>
        <w:t xml:space="preserve"> </w:t>
      </w:r>
      <w:r>
        <w:t>user</w:t>
      </w:r>
      <w:r>
        <w:rPr>
          <w:spacing w:val="-3"/>
        </w:rPr>
        <w:t xml:space="preserve"> </w:t>
      </w:r>
      <w:r>
        <w:t>loses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temporary</w:t>
      </w:r>
      <w:r>
        <w:rPr>
          <w:spacing w:val="-4"/>
        </w:rPr>
        <w:t xml:space="preserve"> </w:t>
      </w:r>
      <w:r>
        <w:t>event</w:t>
      </w:r>
      <w:r>
        <w:rPr>
          <w:spacing w:val="-3"/>
        </w:rPr>
        <w:t xml:space="preserve"> </w:t>
      </w:r>
      <w:r>
        <w:t>notice?</w:t>
      </w:r>
    </w:p>
    <w:p w14:paraId="330F0452" w14:textId="77777777" w:rsidR="00F073FC" w:rsidRDefault="005961F8">
      <w:pPr>
        <w:pStyle w:val="BodyText"/>
        <w:tabs>
          <w:tab w:val="left" w:pos="832"/>
        </w:tabs>
        <w:ind w:right="118"/>
      </w:pPr>
      <w:r>
        <w:t>A.</w:t>
      </w:r>
      <w:r>
        <w:tab/>
        <w:t>Where a TEN is lost, stolen, damaged or destroyed, the premises user may apply to</w:t>
      </w:r>
      <w:r>
        <w:rPr>
          <w:spacing w:val="-64"/>
        </w:rPr>
        <w:t xml:space="preserve"> </w:t>
      </w:r>
      <w:r>
        <w:t>the licensing authority for a copy of the notice. No application may be made more</w:t>
      </w:r>
      <w:r>
        <w:rPr>
          <w:spacing w:val="1"/>
        </w:rPr>
        <w:t xml:space="preserve"> </w:t>
      </w:r>
      <w:r>
        <w:t>than a month after the end of the event period specified in the notice.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application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copy</w:t>
      </w:r>
      <w:r>
        <w:rPr>
          <w:spacing w:val="-4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notice</w:t>
      </w:r>
      <w:r>
        <w:rPr>
          <w:spacing w:val="-3"/>
        </w:rPr>
        <w:t xml:space="preserve"> </w:t>
      </w:r>
      <w:r>
        <w:t>must be</w:t>
      </w:r>
      <w:r>
        <w:rPr>
          <w:spacing w:val="-1"/>
        </w:rPr>
        <w:t xml:space="preserve"> </w:t>
      </w:r>
      <w:r>
        <w:t>accompanied</w:t>
      </w:r>
      <w:r>
        <w:rPr>
          <w:spacing w:val="-1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prescribed</w:t>
      </w:r>
      <w:r>
        <w:rPr>
          <w:spacing w:val="-3"/>
        </w:rPr>
        <w:t xml:space="preserve"> </w:t>
      </w:r>
      <w:r>
        <w:t>fee</w:t>
      </w:r>
      <w:r>
        <w:rPr>
          <w:spacing w:val="-1"/>
        </w:rPr>
        <w:t xml:space="preserve"> </w:t>
      </w:r>
      <w:r>
        <w:t>of</w:t>
      </w:r>
    </w:p>
    <w:p w14:paraId="622593CE" w14:textId="77777777" w:rsidR="00F073FC" w:rsidRDefault="005961F8">
      <w:pPr>
        <w:pStyle w:val="BodyText"/>
        <w:spacing w:before="0"/>
        <w:ind w:firstLine="0"/>
      </w:pPr>
      <w:r>
        <w:t>£10.50.</w:t>
      </w:r>
    </w:p>
    <w:p w14:paraId="56A433C1" w14:textId="77777777" w:rsidR="00F073FC" w:rsidRDefault="00F073FC">
      <w:pPr>
        <w:sectPr w:rsidR="00F073FC">
          <w:pgSz w:w="11910" w:h="16840"/>
          <w:pgMar w:top="1040" w:right="1020" w:bottom="920" w:left="1020" w:header="0" w:footer="721" w:gutter="0"/>
          <w:cols w:space="720"/>
        </w:sectPr>
      </w:pPr>
    </w:p>
    <w:p w14:paraId="74625EDB" w14:textId="77777777" w:rsidR="00F073FC" w:rsidRDefault="005961F8">
      <w:pPr>
        <w:pStyle w:val="Heading1"/>
        <w:tabs>
          <w:tab w:val="left" w:pos="832"/>
        </w:tabs>
        <w:spacing w:before="70"/>
      </w:pPr>
      <w:r>
        <w:lastRenderedPageBreak/>
        <w:t>Q.</w:t>
      </w:r>
      <w:r>
        <w:tab/>
        <w:t>How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contact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licensing</w:t>
      </w:r>
      <w:r>
        <w:rPr>
          <w:spacing w:val="-3"/>
        </w:rPr>
        <w:t xml:space="preserve"> </w:t>
      </w:r>
      <w:r>
        <w:t>authority,</w:t>
      </w:r>
      <w:r>
        <w:rPr>
          <w:spacing w:val="-2"/>
        </w:rPr>
        <w:t xml:space="preserve"> </w:t>
      </w:r>
      <w:r>
        <w:t>police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environmental</w:t>
      </w:r>
      <w:r>
        <w:rPr>
          <w:spacing w:val="-2"/>
        </w:rPr>
        <w:t xml:space="preserve"> </w:t>
      </w:r>
      <w:r>
        <w:t>health?</w:t>
      </w:r>
    </w:p>
    <w:p w14:paraId="7CDDFF66" w14:textId="77777777" w:rsidR="00F073FC" w:rsidRDefault="005961F8">
      <w:pPr>
        <w:pStyle w:val="BodyText"/>
        <w:tabs>
          <w:tab w:val="left" w:pos="832"/>
        </w:tabs>
        <w:ind w:right="625"/>
      </w:pPr>
      <w:r>
        <w:t>A.</w:t>
      </w:r>
      <w:r>
        <w:tab/>
        <w:t>Notices should be sent to the addresses shown below.</w:t>
      </w:r>
      <w:r>
        <w:rPr>
          <w:spacing w:val="1"/>
        </w:rPr>
        <w:t xml:space="preserve"> </w:t>
      </w:r>
      <w:r>
        <w:t>If you have any queries</w:t>
      </w:r>
      <w:r>
        <w:rPr>
          <w:spacing w:val="-64"/>
        </w:rPr>
        <w:t xml:space="preserve"> </w:t>
      </w:r>
      <w:r>
        <w:t>relating to temporary event notices, you can contact the licensing team on the</w:t>
      </w:r>
      <w:r>
        <w:rPr>
          <w:spacing w:val="1"/>
        </w:rPr>
        <w:t xml:space="preserve"> </w:t>
      </w:r>
      <w:r>
        <w:t>contact numbers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email</w:t>
      </w:r>
      <w:r>
        <w:rPr>
          <w:spacing w:val="-1"/>
        </w:rPr>
        <w:t xml:space="preserve"> </w:t>
      </w:r>
      <w:r>
        <w:t>address shown below.</w:t>
      </w:r>
    </w:p>
    <w:p w14:paraId="6B9BF865" w14:textId="77777777" w:rsidR="00F073FC" w:rsidRDefault="00F073FC">
      <w:pPr>
        <w:pStyle w:val="BodyText"/>
        <w:spacing w:before="0"/>
        <w:ind w:left="0" w:firstLine="0"/>
        <w:rPr>
          <w:sz w:val="20"/>
        </w:rPr>
      </w:pPr>
    </w:p>
    <w:p w14:paraId="59951CC5" w14:textId="77777777" w:rsidR="00F073FC" w:rsidRDefault="00F073FC">
      <w:pPr>
        <w:pStyle w:val="BodyText"/>
        <w:spacing w:before="9"/>
        <w:ind w:left="0" w:firstLine="0"/>
        <w:rPr>
          <w:sz w:val="14"/>
        </w:rPr>
      </w:pPr>
    </w:p>
    <w:tbl>
      <w:tblPr>
        <w:tblW w:w="0" w:type="auto"/>
        <w:tblInd w:w="12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47"/>
        <w:gridCol w:w="1504"/>
        <w:gridCol w:w="965"/>
        <w:gridCol w:w="4014"/>
      </w:tblGrid>
      <w:tr w:rsidR="00F073FC" w14:paraId="66756DFD" w14:textId="77777777">
        <w:trPr>
          <w:trHeight w:val="277"/>
        </w:trPr>
        <w:tc>
          <w:tcPr>
            <w:tcW w:w="3147" w:type="dxa"/>
            <w:tcBorders>
              <w:top w:val="single" w:sz="4" w:space="0" w:color="000000"/>
              <w:left w:val="single" w:sz="4" w:space="0" w:color="000000"/>
            </w:tcBorders>
          </w:tcPr>
          <w:p w14:paraId="487DA8ED" w14:textId="77777777" w:rsidR="00F073FC" w:rsidRDefault="005961F8">
            <w:pPr>
              <w:pStyle w:val="TableParagraph"/>
              <w:spacing w:line="258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Licensing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Authority</w:t>
            </w:r>
          </w:p>
        </w:tc>
        <w:tc>
          <w:tcPr>
            <w:tcW w:w="1504" w:type="dxa"/>
            <w:tcBorders>
              <w:top w:val="single" w:sz="4" w:space="0" w:color="000000"/>
            </w:tcBorders>
          </w:tcPr>
          <w:p w14:paraId="17C67380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65" w:type="dxa"/>
            <w:tcBorders>
              <w:top w:val="single" w:sz="4" w:space="0" w:color="000000"/>
            </w:tcBorders>
          </w:tcPr>
          <w:p w14:paraId="3349C274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4" w:type="dxa"/>
            <w:tcBorders>
              <w:top w:val="single" w:sz="4" w:space="0" w:color="000000"/>
              <w:right w:val="single" w:sz="4" w:space="0" w:color="000000"/>
            </w:tcBorders>
          </w:tcPr>
          <w:p w14:paraId="2FB5A486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73FC" w14:paraId="01F79997" w14:textId="77777777">
        <w:trPr>
          <w:trHeight w:val="275"/>
        </w:trPr>
        <w:tc>
          <w:tcPr>
            <w:tcW w:w="4651" w:type="dxa"/>
            <w:gridSpan w:val="2"/>
            <w:vMerge w:val="restart"/>
            <w:tcBorders>
              <w:left w:val="single" w:sz="4" w:space="0" w:color="000000"/>
            </w:tcBorders>
          </w:tcPr>
          <w:p w14:paraId="42095D6C" w14:textId="77777777" w:rsidR="00F073FC" w:rsidRDefault="005961F8">
            <w:pPr>
              <w:pStyle w:val="TableParagraph"/>
              <w:ind w:left="110" w:right="1686"/>
              <w:rPr>
                <w:sz w:val="24"/>
              </w:rPr>
            </w:pPr>
            <w:r>
              <w:rPr>
                <w:sz w:val="24"/>
              </w:rPr>
              <w:t>Licensing Team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Southampton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City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Council,</w:t>
            </w:r>
          </w:p>
          <w:p w14:paraId="7C51E241" w14:textId="16FAEAF6" w:rsidR="00F073FC" w:rsidRDefault="005961F8">
            <w:pPr>
              <w:pStyle w:val="TableParagraph"/>
              <w:spacing w:line="270" w:lineRule="atLeast"/>
              <w:ind w:left="110" w:right="485"/>
              <w:rPr>
                <w:sz w:val="24"/>
              </w:rPr>
            </w:pPr>
            <w:r>
              <w:rPr>
                <w:sz w:val="24"/>
              </w:rPr>
              <w:t>Civic Centre, Southampton SO14 7LY</w:t>
            </w:r>
            <w:r>
              <w:rPr>
                <w:spacing w:val="-64"/>
                <w:sz w:val="24"/>
              </w:rPr>
              <w:t xml:space="preserve"> </w:t>
            </w:r>
          </w:p>
        </w:tc>
        <w:tc>
          <w:tcPr>
            <w:tcW w:w="965" w:type="dxa"/>
          </w:tcPr>
          <w:p w14:paraId="6C61D8A3" w14:textId="77777777" w:rsidR="00F073FC" w:rsidRDefault="005961F8">
            <w:pPr>
              <w:pStyle w:val="TableParagraph"/>
              <w:spacing w:line="256" w:lineRule="exact"/>
              <w:ind w:left="-8"/>
              <w:rPr>
                <w:sz w:val="24"/>
              </w:rPr>
            </w:pPr>
            <w:r>
              <w:rPr>
                <w:sz w:val="24"/>
              </w:rPr>
              <w:t>Email:</w:t>
            </w:r>
          </w:p>
        </w:tc>
        <w:tc>
          <w:tcPr>
            <w:tcW w:w="4014" w:type="dxa"/>
            <w:tcBorders>
              <w:right w:val="single" w:sz="4" w:space="0" w:color="000000"/>
            </w:tcBorders>
          </w:tcPr>
          <w:p w14:paraId="00C0DD54" w14:textId="77777777" w:rsidR="00F073FC" w:rsidRDefault="00A917E4">
            <w:pPr>
              <w:pStyle w:val="TableParagraph"/>
              <w:spacing w:line="256" w:lineRule="exact"/>
              <w:ind w:left="158"/>
              <w:rPr>
                <w:sz w:val="24"/>
              </w:rPr>
            </w:pPr>
            <w:hyperlink r:id="rId16">
              <w:r w:rsidR="005961F8">
                <w:rPr>
                  <w:color w:val="0000FF"/>
                  <w:sz w:val="24"/>
                  <w:u w:val="single" w:color="0000FF"/>
                </w:rPr>
                <w:t>licensing@southampton.gov.uk</w:t>
              </w:r>
            </w:hyperlink>
          </w:p>
        </w:tc>
      </w:tr>
      <w:tr w:rsidR="00F073FC" w14:paraId="69679074" w14:textId="77777777">
        <w:trPr>
          <w:trHeight w:val="276"/>
        </w:trPr>
        <w:tc>
          <w:tcPr>
            <w:tcW w:w="4651" w:type="dxa"/>
            <w:gridSpan w:val="2"/>
            <w:vMerge/>
            <w:tcBorders>
              <w:top w:val="nil"/>
              <w:left w:val="single" w:sz="4" w:space="0" w:color="000000"/>
            </w:tcBorders>
          </w:tcPr>
          <w:p w14:paraId="12CBE092" w14:textId="77777777" w:rsidR="00F073FC" w:rsidRDefault="00F073FC">
            <w:pPr>
              <w:rPr>
                <w:sz w:val="2"/>
                <w:szCs w:val="2"/>
              </w:rPr>
            </w:pPr>
          </w:p>
        </w:tc>
        <w:tc>
          <w:tcPr>
            <w:tcW w:w="965" w:type="dxa"/>
          </w:tcPr>
          <w:p w14:paraId="3272EE2F" w14:textId="77777777" w:rsidR="00F073FC" w:rsidRDefault="005961F8">
            <w:pPr>
              <w:pStyle w:val="TableParagraph"/>
              <w:spacing w:line="256" w:lineRule="exact"/>
              <w:ind w:left="-8"/>
              <w:rPr>
                <w:sz w:val="24"/>
              </w:rPr>
            </w:pPr>
            <w:r>
              <w:rPr>
                <w:sz w:val="24"/>
              </w:rPr>
              <w:t>‘Phone:</w:t>
            </w:r>
          </w:p>
        </w:tc>
        <w:tc>
          <w:tcPr>
            <w:tcW w:w="4014" w:type="dxa"/>
            <w:tcBorders>
              <w:right w:val="single" w:sz="4" w:space="0" w:color="000000"/>
            </w:tcBorders>
          </w:tcPr>
          <w:p w14:paraId="7E28418C" w14:textId="77777777" w:rsidR="00F073FC" w:rsidRDefault="005961F8">
            <w:pPr>
              <w:pStyle w:val="TableParagraph"/>
              <w:spacing w:line="256" w:lineRule="exact"/>
              <w:ind w:left="158"/>
              <w:rPr>
                <w:sz w:val="24"/>
              </w:rPr>
            </w:pPr>
            <w:r>
              <w:rPr>
                <w:sz w:val="24"/>
              </w:rPr>
              <w:t>023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8083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(option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4,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option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1)</w:t>
            </w:r>
          </w:p>
        </w:tc>
      </w:tr>
      <w:tr w:rsidR="00F073FC" w14:paraId="06F6A7EA" w14:textId="77777777">
        <w:trPr>
          <w:trHeight w:val="344"/>
        </w:trPr>
        <w:tc>
          <w:tcPr>
            <w:tcW w:w="4651" w:type="dxa"/>
            <w:gridSpan w:val="2"/>
            <w:vMerge/>
            <w:tcBorders>
              <w:top w:val="nil"/>
              <w:left w:val="single" w:sz="4" w:space="0" w:color="000000"/>
            </w:tcBorders>
          </w:tcPr>
          <w:p w14:paraId="451DACA6" w14:textId="77777777" w:rsidR="00F073FC" w:rsidRDefault="00F073FC">
            <w:pPr>
              <w:rPr>
                <w:sz w:val="2"/>
                <w:szCs w:val="2"/>
              </w:rPr>
            </w:pPr>
          </w:p>
        </w:tc>
        <w:tc>
          <w:tcPr>
            <w:tcW w:w="965" w:type="dxa"/>
          </w:tcPr>
          <w:p w14:paraId="1E753579" w14:textId="2A8F4F57" w:rsidR="00F073FC" w:rsidRDefault="00F073FC">
            <w:pPr>
              <w:pStyle w:val="TableParagraph"/>
              <w:spacing w:line="272" w:lineRule="exact"/>
              <w:ind w:left="-8"/>
              <w:rPr>
                <w:sz w:val="24"/>
              </w:rPr>
            </w:pPr>
          </w:p>
        </w:tc>
        <w:tc>
          <w:tcPr>
            <w:tcW w:w="4014" w:type="dxa"/>
            <w:tcBorders>
              <w:right w:val="single" w:sz="4" w:space="0" w:color="000000"/>
            </w:tcBorders>
          </w:tcPr>
          <w:p w14:paraId="11911C48" w14:textId="4E68901C" w:rsidR="00F073FC" w:rsidRDefault="00F073FC">
            <w:pPr>
              <w:pStyle w:val="TableParagraph"/>
              <w:spacing w:line="272" w:lineRule="exact"/>
              <w:ind w:left="158"/>
              <w:rPr>
                <w:sz w:val="24"/>
              </w:rPr>
            </w:pPr>
          </w:p>
        </w:tc>
      </w:tr>
      <w:tr w:rsidR="00F073FC" w14:paraId="4A2FE71A" w14:textId="77777777">
        <w:trPr>
          <w:trHeight w:val="482"/>
        </w:trPr>
        <w:tc>
          <w:tcPr>
            <w:tcW w:w="4651" w:type="dxa"/>
            <w:gridSpan w:val="2"/>
            <w:vMerge/>
            <w:tcBorders>
              <w:top w:val="nil"/>
              <w:left w:val="single" w:sz="4" w:space="0" w:color="000000"/>
            </w:tcBorders>
          </w:tcPr>
          <w:p w14:paraId="3F946080" w14:textId="77777777" w:rsidR="00F073FC" w:rsidRDefault="00F073FC">
            <w:pPr>
              <w:rPr>
                <w:sz w:val="2"/>
                <w:szCs w:val="2"/>
              </w:rPr>
            </w:pPr>
          </w:p>
        </w:tc>
        <w:tc>
          <w:tcPr>
            <w:tcW w:w="4979" w:type="dxa"/>
            <w:gridSpan w:val="2"/>
            <w:tcBorders>
              <w:right w:val="single" w:sz="4" w:space="0" w:color="000000"/>
            </w:tcBorders>
          </w:tcPr>
          <w:p w14:paraId="3A46D396" w14:textId="06549D3B" w:rsidR="00F073FC" w:rsidRDefault="00F073FC">
            <w:pPr>
              <w:pStyle w:val="TableParagraph"/>
              <w:spacing w:before="64"/>
              <w:ind w:left="-13"/>
              <w:rPr>
                <w:sz w:val="24"/>
              </w:rPr>
            </w:pPr>
          </w:p>
        </w:tc>
      </w:tr>
      <w:tr w:rsidR="00F073FC" w14:paraId="6E09F583" w14:textId="77777777">
        <w:trPr>
          <w:trHeight w:val="828"/>
        </w:trPr>
        <w:tc>
          <w:tcPr>
            <w:tcW w:w="96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1A078" w14:textId="77777777" w:rsidR="00F073FC" w:rsidRDefault="005961F8">
            <w:pPr>
              <w:pStyle w:val="TableParagraph"/>
              <w:spacing w:line="270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Members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of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licensing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team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will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normally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be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available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at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Civic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Centre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to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assist</w:t>
            </w:r>
          </w:p>
          <w:p w14:paraId="6135F522" w14:textId="7720830C" w:rsidR="00F073FC" w:rsidRDefault="005961F8">
            <w:pPr>
              <w:pStyle w:val="TableParagraph"/>
              <w:spacing w:line="270" w:lineRule="atLeast"/>
              <w:ind w:left="110" w:right="256"/>
              <w:rPr>
                <w:i/>
                <w:sz w:val="24"/>
              </w:rPr>
            </w:pPr>
            <w:r>
              <w:rPr>
                <w:i/>
                <w:sz w:val="24"/>
              </w:rPr>
              <w:t>personal callers on weekdays between 09:00 and 12:00 and between 14:00 and 16:00.</w:t>
            </w:r>
            <w:r>
              <w:rPr>
                <w:i/>
                <w:spacing w:val="-64"/>
                <w:sz w:val="24"/>
              </w:rPr>
              <w:t xml:space="preserve"> </w:t>
            </w:r>
            <w:r>
              <w:rPr>
                <w:i/>
                <w:sz w:val="24"/>
              </w:rPr>
              <w:t>We may be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available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at other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times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by prior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appointment</w:t>
            </w:r>
            <w:r w:rsidR="004835E0">
              <w:rPr>
                <w:i/>
                <w:sz w:val="24"/>
              </w:rPr>
              <w:t>.</w:t>
            </w:r>
          </w:p>
        </w:tc>
      </w:tr>
      <w:tr w:rsidR="00F073FC" w14:paraId="55457E08" w14:textId="77777777">
        <w:trPr>
          <w:trHeight w:val="275"/>
        </w:trPr>
        <w:tc>
          <w:tcPr>
            <w:tcW w:w="9630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14:paraId="0F1C8C78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73FC" w14:paraId="439972F3" w14:textId="77777777">
        <w:trPr>
          <w:trHeight w:val="275"/>
        </w:trPr>
        <w:tc>
          <w:tcPr>
            <w:tcW w:w="3147" w:type="dxa"/>
            <w:tcBorders>
              <w:top w:val="single" w:sz="4" w:space="0" w:color="000000"/>
              <w:left w:val="single" w:sz="4" w:space="0" w:color="000000"/>
            </w:tcBorders>
          </w:tcPr>
          <w:p w14:paraId="6600D9B6" w14:textId="77777777" w:rsidR="00F073FC" w:rsidRDefault="005961F8">
            <w:pPr>
              <w:pStyle w:val="TableParagraph"/>
              <w:spacing w:line="25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Police</w:t>
            </w:r>
          </w:p>
        </w:tc>
        <w:tc>
          <w:tcPr>
            <w:tcW w:w="1504" w:type="dxa"/>
            <w:tcBorders>
              <w:top w:val="single" w:sz="4" w:space="0" w:color="000000"/>
            </w:tcBorders>
          </w:tcPr>
          <w:p w14:paraId="49AD0F08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65" w:type="dxa"/>
            <w:tcBorders>
              <w:top w:val="single" w:sz="4" w:space="0" w:color="000000"/>
            </w:tcBorders>
          </w:tcPr>
          <w:p w14:paraId="0F267FAC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4" w:type="dxa"/>
            <w:tcBorders>
              <w:top w:val="single" w:sz="4" w:space="0" w:color="000000"/>
              <w:right w:val="single" w:sz="4" w:space="0" w:color="000000"/>
            </w:tcBorders>
          </w:tcPr>
          <w:p w14:paraId="52FCB430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73FC" w14:paraId="2C9EFF34" w14:textId="77777777">
        <w:trPr>
          <w:trHeight w:val="1380"/>
        </w:trPr>
        <w:tc>
          <w:tcPr>
            <w:tcW w:w="3147" w:type="dxa"/>
            <w:tcBorders>
              <w:left w:val="single" w:sz="4" w:space="0" w:color="000000"/>
              <w:bottom w:val="single" w:sz="4" w:space="0" w:color="000000"/>
            </w:tcBorders>
          </w:tcPr>
          <w:p w14:paraId="1EA44F6B" w14:textId="77777777" w:rsidR="00C8743D" w:rsidRDefault="005961F8">
            <w:pPr>
              <w:pStyle w:val="TableParagraph"/>
              <w:ind w:left="110" w:right="103"/>
              <w:rPr>
                <w:spacing w:val="-64"/>
                <w:sz w:val="24"/>
              </w:rPr>
            </w:pPr>
            <w:r>
              <w:rPr>
                <w:sz w:val="24"/>
              </w:rPr>
              <w:t>Force Licensing Team,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Hampshire Constabulary,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Southampton</w:t>
            </w:r>
            <w:r w:rsidR="00C8743D">
              <w:rPr>
                <w:sz w:val="24"/>
              </w:rPr>
              <w:t xml:space="preserve"> Central</w:t>
            </w:r>
            <w:r>
              <w:rPr>
                <w:sz w:val="24"/>
              </w:rPr>
              <w:t xml:space="preserve"> Police </w:t>
            </w:r>
            <w:r w:rsidR="00C8743D">
              <w:rPr>
                <w:sz w:val="24"/>
              </w:rPr>
              <w:t>Station</w:t>
            </w:r>
            <w:r>
              <w:rPr>
                <w:sz w:val="24"/>
              </w:rPr>
              <w:t>,</w:t>
            </w:r>
            <w:r>
              <w:rPr>
                <w:spacing w:val="-64"/>
                <w:sz w:val="24"/>
              </w:rPr>
              <w:t xml:space="preserve"> </w:t>
            </w:r>
          </w:p>
          <w:p w14:paraId="70DBA220" w14:textId="111D5FBE" w:rsidR="00F073FC" w:rsidRDefault="00C8743D">
            <w:pPr>
              <w:pStyle w:val="TableParagraph"/>
              <w:ind w:left="110" w:right="103"/>
              <w:rPr>
                <w:sz w:val="24"/>
              </w:rPr>
            </w:pPr>
            <w:r>
              <w:rPr>
                <w:sz w:val="24"/>
              </w:rPr>
              <w:t>Southern Road</w:t>
            </w:r>
          </w:p>
          <w:p w14:paraId="34E79B43" w14:textId="1CBDB7CF" w:rsidR="00F073FC" w:rsidRDefault="005961F8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Southampton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SO1</w:t>
            </w:r>
            <w:r w:rsidR="00C8743D">
              <w:rPr>
                <w:sz w:val="24"/>
              </w:rPr>
              <w:t>5 1AN</w:t>
            </w:r>
          </w:p>
        </w:tc>
        <w:tc>
          <w:tcPr>
            <w:tcW w:w="1504" w:type="dxa"/>
            <w:tcBorders>
              <w:bottom w:val="single" w:sz="4" w:space="0" w:color="000000"/>
            </w:tcBorders>
          </w:tcPr>
          <w:p w14:paraId="343C3A13" w14:textId="77777777" w:rsidR="00F073FC" w:rsidRDefault="005961F8">
            <w:pPr>
              <w:pStyle w:val="TableParagraph"/>
              <w:ind w:left="128" w:right="-32"/>
              <w:rPr>
                <w:sz w:val="24"/>
              </w:rPr>
            </w:pPr>
            <w:r>
              <w:rPr>
                <w:sz w:val="24"/>
              </w:rPr>
              <w:t>Direct: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Switchboard: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Email: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Internet:</w:t>
            </w:r>
          </w:p>
        </w:tc>
        <w:tc>
          <w:tcPr>
            <w:tcW w:w="4979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058CB17D" w14:textId="0106E897" w:rsidR="00F073FC" w:rsidRDefault="005961F8">
            <w:pPr>
              <w:pStyle w:val="TableParagraph"/>
              <w:spacing w:line="272" w:lineRule="exact"/>
              <w:ind w:left="415"/>
              <w:rPr>
                <w:sz w:val="24"/>
              </w:rPr>
            </w:pPr>
            <w:r>
              <w:rPr>
                <w:sz w:val="24"/>
              </w:rPr>
              <w:t>023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8047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 w:rsidR="00AF785E">
              <w:rPr>
                <w:sz w:val="24"/>
              </w:rPr>
              <w:t>217</w:t>
            </w:r>
          </w:p>
          <w:p w14:paraId="0181BFF0" w14:textId="77777777" w:rsidR="00F073FC" w:rsidRDefault="005961F8">
            <w:pPr>
              <w:pStyle w:val="TableParagraph"/>
              <w:ind w:left="415"/>
              <w:rPr>
                <w:sz w:val="24"/>
              </w:rPr>
            </w:pPr>
            <w:r>
              <w:rPr>
                <w:sz w:val="24"/>
              </w:rPr>
              <w:t>0845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045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4545</w:t>
            </w:r>
          </w:p>
          <w:p w14:paraId="69ACFE27" w14:textId="3C3AC6FB" w:rsidR="00F073FC" w:rsidRDefault="00AF785E">
            <w:pPr>
              <w:pStyle w:val="TableParagraph"/>
              <w:ind w:left="415" w:right="159"/>
              <w:rPr>
                <w:sz w:val="24"/>
              </w:rPr>
            </w:pPr>
            <w:hyperlink r:id="rId17" w:history="1">
              <w:r w:rsidRPr="005C1192">
                <w:rPr>
                  <w:rStyle w:val="Hyperlink"/>
                  <w:sz w:val="24"/>
                </w:rPr>
                <w:t>licensing@hampshire.police.uk</w:t>
              </w:r>
            </w:hyperlink>
            <w:permStart w:id="1602172399" w:edGrp="everyone"/>
            <w:permEnd w:id="1602172399"/>
            <w:r w:rsidR="005961F8">
              <w:rPr>
                <w:color w:val="0000FF"/>
                <w:spacing w:val="-64"/>
                <w:sz w:val="24"/>
              </w:rPr>
              <w:t xml:space="preserve"> </w:t>
            </w:r>
            <w:hyperlink r:id="rId18">
              <w:r w:rsidR="005961F8">
                <w:rPr>
                  <w:color w:val="0000FF"/>
                  <w:sz w:val="24"/>
                  <w:u w:val="single" w:color="0000FF"/>
                </w:rPr>
                <w:t>www.hampshire.police.uk</w:t>
              </w:r>
            </w:hyperlink>
          </w:p>
        </w:tc>
      </w:tr>
      <w:tr w:rsidR="00F073FC" w14:paraId="2A1248C7" w14:textId="77777777">
        <w:trPr>
          <w:trHeight w:val="275"/>
        </w:trPr>
        <w:tc>
          <w:tcPr>
            <w:tcW w:w="3147" w:type="dxa"/>
            <w:tcBorders>
              <w:top w:val="single" w:sz="4" w:space="0" w:color="000000"/>
              <w:bottom w:val="single" w:sz="4" w:space="0" w:color="000000"/>
            </w:tcBorders>
          </w:tcPr>
          <w:p w14:paraId="6AB13572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4" w:type="dxa"/>
            <w:tcBorders>
              <w:top w:val="single" w:sz="4" w:space="0" w:color="000000"/>
              <w:bottom w:val="single" w:sz="4" w:space="0" w:color="000000"/>
            </w:tcBorders>
          </w:tcPr>
          <w:p w14:paraId="2B5C422A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97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D630061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73FC" w14:paraId="7886A25B" w14:textId="77777777">
        <w:trPr>
          <w:trHeight w:val="275"/>
        </w:trPr>
        <w:tc>
          <w:tcPr>
            <w:tcW w:w="3147" w:type="dxa"/>
            <w:tcBorders>
              <w:top w:val="single" w:sz="4" w:space="0" w:color="000000"/>
              <w:left w:val="single" w:sz="4" w:space="0" w:color="000000"/>
            </w:tcBorders>
          </w:tcPr>
          <w:p w14:paraId="1A7ED555" w14:textId="77777777" w:rsidR="00F073FC" w:rsidRDefault="005961F8">
            <w:pPr>
              <w:pStyle w:val="TableParagraph"/>
              <w:spacing w:line="25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Environmental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Health</w:t>
            </w:r>
          </w:p>
        </w:tc>
        <w:tc>
          <w:tcPr>
            <w:tcW w:w="1504" w:type="dxa"/>
            <w:tcBorders>
              <w:top w:val="single" w:sz="4" w:space="0" w:color="000000"/>
            </w:tcBorders>
          </w:tcPr>
          <w:p w14:paraId="0ECAEBF5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65" w:type="dxa"/>
            <w:tcBorders>
              <w:top w:val="single" w:sz="4" w:space="0" w:color="000000"/>
            </w:tcBorders>
          </w:tcPr>
          <w:p w14:paraId="19CAD3D3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014" w:type="dxa"/>
            <w:tcBorders>
              <w:top w:val="single" w:sz="4" w:space="0" w:color="000000"/>
              <w:right w:val="single" w:sz="4" w:space="0" w:color="000000"/>
            </w:tcBorders>
          </w:tcPr>
          <w:p w14:paraId="152CF383" w14:textId="77777777" w:rsidR="00F073FC" w:rsidRDefault="00F073F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F073FC" w14:paraId="60ABD19E" w14:textId="77777777">
        <w:trPr>
          <w:trHeight w:val="271"/>
        </w:trPr>
        <w:tc>
          <w:tcPr>
            <w:tcW w:w="3147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14:paraId="600F7EFC" w14:textId="77777777" w:rsidR="00F073FC" w:rsidRDefault="005961F8">
            <w:pPr>
              <w:pStyle w:val="TableParagraph"/>
              <w:ind w:left="110" w:right="717"/>
              <w:rPr>
                <w:sz w:val="24"/>
              </w:rPr>
            </w:pPr>
            <w:r>
              <w:rPr>
                <w:sz w:val="24"/>
              </w:rPr>
              <w:t>Environmental Health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Services,</w:t>
            </w:r>
          </w:p>
          <w:p w14:paraId="4D876230" w14:textId="77777777" w:rsidR="00F073FC" w:rsidRDefault="005961F8">
            <w:pPr>
              <w:pStyle w:val="TableParagraph"/>
              <w:ind w:left="110" w:right="170"/>
              <w:rPr>
                <w:sz w:val="24"/>
              </w:rPr>
            </w:pPr>
            <w:r>
              <w:rPr>
                <w:sz w:val="24"/>
              </w:rPr>
              <w:t>Southampton City Council,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Civic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Centre</w:t>
            </w:r>
          </w:p>
          <w:p w14:paraId="5DCEA0B4" w14:textId="77777777" w:rsidR="00F073FC" w:rsidRDefault="005961F8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Southampton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SO14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7LY</w:t>
            </w:r>
          </w:p>
        </w:tc>
        <w:tc>
          <w:tcPr>
            <w:tcW w:w="1504" w:type="dxa"/>
          </w:tcPr>
          <w:p w14:paraId="5AF80E5A" w14:textId="77777777" w:rsidR="00F073FC" w:rsidRDefault="005961F8">
            <w:pPr>
              <w:pStyle w:val="TableParagraph"/>
              <w:spacing w:line="251" w:lineRule="exact"/>
              <w:ind w:left="128"/>
              <w:rPr>
                <w:sz w:val="24"/>
              </w:rPr>
            </w:pPr>
            <w:r>
              <w:rPr>
                <w:sz w:val="24"/>
              </w:rPr>
              <w:t>Email:</w:t>
            </w:r>
          </w:p>
        </w:tc>
        <w:tc>
          <w:tcPr>
            <w:tcW w:w="4979" w:type="dxa"/>
            <w:gridSpan w:val="2"/>
            <w:tcBorders>
              <w:right w:val="single" w:sz="4" w:space="0" w:color="000000"/>
            </w:tcBorders>
          </w:tcPr>
          <w:p w14:paraId="794B8149" w14:textId="77777777" w:rsidR="00F073FC" w:rsidRDefault="00A917E4">
            <w:pPr>
              <w:pStyle w:val="TableParagraph"/>
              <w:spacing w:line="251" w:lineRule="exact"/>
              <w:ind w:left="415"/>
              <w:rPr>
                <w:sz w:val="24"/>
              </w:rPr>
            </w:pPr>
            <w:hyperlink r:id="rId19">
              <w:r w:rsidR="005961F8">
                <w:rPr>
                  <w:color w:val="0000FF"/>
                  <w:sz w:val="24"/>
                  <w:u w:val="single" w:color="0000FF"/>
                </w:rPr>
                <w:t>food.safety@southampton.gov.uk</w:t>
              </w:r>
            </w:hyperlink>
          </w:p>
        </w:tc>
      </w:tr>
      <w:tr w:rsidR="00F073FC" w14:paraId="73F4C11F" w14:textId="77777777">
        <w:trPr>
          <w:trHeight w:val="265"/>
        </w:trPr>
        <w:tc>
          <w:tcPr>
            <w:tcW w:w="3147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3A957D3B" w14:textId="77777777" w:rsidR="00F073FC" w:rsidRDefault="00F073FC">
            <w:pPr>
              <w:rPr>
                <w:sz w:val="2"/>
                <w:szCs w:val="2"/>
              </w:rPr>
            </w:pPr>
          </w:p>
        </w:tc>
        <w:tc>
          <w:tcPr>
            <w:tcW w:w="1504" w:type="dxa"/>
          </w:tcPr>
          <w:p w14:paraId="13F20A51" w14:textId="77777777" w:rsidR="00F073FC" w:rsidRDefault="005961F8">
            <w:pPr>
              <w:pStyle w:val="TableParagraph"/>
              <w:spacing w:line="246" w:lineRule="exact"/>
              <w:ind w:left="128"/>
              <w:rPr>
                <w:sz w:val="24"/>
              </w:rPr>
            </w:pPr>
            <w:r>
              <w:rPr>
                <w:sz w:val="24"/>
              </w:rPr>
              <w:t>‘Phone:</w:t>
            </w:r>
          </w:p>
        </w:tc>
        <w:tc>
          <w:tcPr>
            <w:tcW w:w="4979" w:type="dxa"/>
            <w:gridSpan w:val="2"/>
            <w:tcBorders>
              <w:right w:val="single" w:sz="4" w:space="0" w:color="000000"/>
            </w:tcBorders>
          </w:tcPr>
          <w:p w14:paraId="47827CA6" w14:textId="77777777" w:rsidR="00F073FC" w:rsidRDefault="005961F8">
            <w:pPr>
              <w:pStyle w:val="TableParagraph"/>
              <w:spacing w:line="246" w:lineRule="exact"/>
              <w:ind w:left="415"/>
              <w:rPr>
                <w:sz w:val="24"/>
              </w:rPr>
            </w:pPr>
            <w:r>
              <w:rPr>
                <w:sz w:val="24"/>
              </w:rPr>
              <w:t>023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8083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2519</w:t>
            </w:r>
          </w:p>
        </w:tc>
      </w:tr>
      <w:tr w:rsidR="00F073FC" w14:paraId="48310213" w14:textId="77777777">
        <w:trPr>
          <w:trHeight w:val="823"/>
        </w:trPr>
        <w:tc>
          <w:tcPr>
            <w:tcW w:w="3147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0FA1B3C8" w14:textId="77777777" w:rsidR="00F073FC" w:rsidRDefault="00F073FC">
            <w:pPr>
              <w:rPr>
                <w:sz w:val="2"/>
                <w:szCs w:val="2"/>
              </w:rPr>
            </w:pPr>
          </w:p>
        </w:tc>
        <w:tc>
          <w:tcPr>
            <w:tcW w:w="1504" w:type="dxa"/>
            <w:tcBorders>
              <w:bottom w:val="single" w:sz="4" w:space="0" w:color="000000"/>
            </w:tcBorders>
          </w:tcPr>
          <w:p w14:paraId="497ABA53" w14:textId="77777777" w:rsidR="00F073FC" w:rsidRDefault="005961F8">
            <w:pPr>
              <w:pStyle w:val="TableParagraph"/>
              <w:spacing w:line="267" w:lineRule="exact"/>
              <w:ind w:left="128"/>
              <w:rPr>
                <w:sz w:val="24"/>
              </w:rPr>
            </w:pPr>
            <w:r>
              <w:rPr>
                <w:sz w:val="24"/>
              </w:rPr>
              <w:t>Fax:</w:t>
            </w:r>
          </w:p>
        </w:tc>
        <w:tc>
          <w:tcPr>
            <w:tcW w:w="4979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044AE49D" w14:textId="77777777" w:rsidR="00F073FC" w:rsidRDefault="005961F8">
            <w:pPr>
              <w:pStyle w:val="TableParagraph"/>
              <w:spacing w:line="267" w:lineRule="exact"/>
              <w:ind w:left="415"/>
              <w:rPr>
                <w:sz w:val="24"/>
              </w:rPr>
            </w:pPr>
            <w:r>
              <w:rPr>
                <w:sz w:val="24"/>
              </w:rPr>
              <w:t>023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8083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3079</w:t>
            </w:r>
          </w:p>
        </w:tc>
      </w:tr>
    </w:tbl>
    <w:p w14:paraId="1B295EBB" w14:textId="77777777" w:rsidR="0079651A" w:rsidRDefault="0079651A"/>
    <w:sectPr w:rsidR="0079651A">
      <w:pgSz w:w="11910" w:h="16840"/>
      <w:pgMar w:top="1040" w:right="1020" w:bottom="920" w:left="1020" w:header="0" w:footer="7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16A5F" w14:textId="77777777" w:rsidR="0079651A" w:rsidRDefault="005961F8">
      <w:r>
        <w:separator/>
      </w:r>
    </w:p>
  </w:endnote>
  <w:endnote w:type="continuationSeparator" w:id="0">
    <w:p w14:paraId="6107C06B" w14:textId="77777777" w:rsidR="0079651A" w:rsidRDefault="00596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2A344" w14:textId="77777777" w:rsidR="00C8743D" w:rsidRDefault="00C874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CEEAF" w14:textId="77777777" w:rsidR="00F073FC" w:rsidRDefault="00A917E4">
    <w:pPr>
      <w:pStyle w:val="BodyText"/>
      <w:spacing w:before="0" w:line="14" w:lineRule="auto"/>
      <w:ind w:left="0" w:firstLine="0"/>
      <w:rPr>
        <w:sz w:val="20"/>
      </w:rPr>
    </w:pPr>
    <w:r>
      <w:pict w14:anchorId="49D95C5A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7" type="#_x0000_t202" style="position:absolute;margin-left:55.65pt;margin-top:794.85pt;width:94.15pt;height:12.1pt;z-index:-15898624;mso-position-horizontal-relative:page;mso-position-vertical-relative:page" filled="f" stroked="f">
          <v:textbox inset="0,0,0,0">
            <w:txbxContent>
              <w:p w14:paraId="4DBD9DF2" w14:textId="77777777" w:rsidR="00F073FC" w:rsidRDefault="005961F8">
                <w:pPr>
                  <w:spacing w:before="14"/>
                  <w:ind w:left="20"/>
                  <w:rPr>
                    <w:sz w:val="18"/>
                  </w:rPr>
                </w:pPr>
                <w:r>
                  <w:rPr>
                    <w:sz w:val="18"/>
                  </w:rPr>
                  <w:t>LA03_Guidance_TENs</w:t>
                </w:r>
              </w:p>
            </w:txbxContent>
          </v:textbox>
          <w10:wrap anchorx="page" anchory="page"/>
        </v:shape>
      </w:pict>
    </w:r>
    <w:r>
      <w:pict w14:anchorId="32B8CE86">
        <v:shape id="docshape2" o:spid="_x0000_s1026" type="#_x0000_t202" style="position:absolute;margin-left:240.2pt;margin-top:794.85pt;width:48.2pt;height:12.1pt;z-index:-15898112;mso-position-horizontal-relative:page;mso-position-vertical-relative:page" filled="f" stroked="f">
          <v:textbox inset="0,0,0,0">
            <w:txbxContent>
              <w:p w14:paraId="7199BA74" w14:textId="77777777" w:rsidR="00F073FC" w:rsidRDefault="005961F8">
                <w:pPr>
                  <w:spacing w:before="14"/>
                  <w:ind w:left="20"/>
                  <w:rPr>
                    <w:sz w:val="18"/>
                  </w:rPr>
                </w:pPr>
                <w:r>
                  <w:rPr>
                    <w:sz w:val="18"/>
                  </w:rPr>
                  <w:t xml:space="preserve">Page </w:t>
                </w:r>
                <w:r>
                  <w:fldChar w:fldCharType="begin"/>
                </w:r>
                <w:r>
                  <w:rPr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of 6</w:t>
                </w:r>
              </w:p>
            </w:txbxContent>
          </v:textbox>
          <w10:wrap anchorx="page" anchory="page"/>
        </v:shape>
      </w:pict>
    </w:r>
    <w:r>
      <w:pict w14:anchorId="76D7BEBF">
        <v:shape id="docshape3" o:spid="_x0000_s1025" type="#_x0000_t202" style="position:absolute;margin-left:441pt;margin-top:794.85pt;width:32.1pt;height:12.1pt;z-index:-15897600;mso-position-horizontal-relative:page;mso-position-vertical-relative:page" filled="f" stroked="f">
          <v:textbox inset="0,0,0,0">
            <w:txbxContent>
              <w:p w14:paraId="6B5EC09D" w14:textId="77777777" w:rsidR="00F073FC" w:rsidRDefault="005961F8">
                <w:pPr>
                  <w:spacing w:before="14"/>
                  <w:ind w:left="20"/>
                  <w:rPr>
                    <w:sz w:val="18"/>
                  </w:rPr>
                </w:pPr>
                <w:r>
                  <w:rPr>
                    <w:sz w:val="18"/>
                  </w:rPr>
                  <w:t>201610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1A02F" w14:textId="77777777" w:rsidR="00C8743D" w:rsidRDefault="00C87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CC3564" w14:textId="77777777" w:rsidR="0079651A" w:rsidRDefault="005961F8">
      <w:r>
        <w:separator/>
      </w:r>
    </w:p>
  </w:footnote>
  <w:footnote w:type="continuationSeparator" w:id="0">
    <w:p w14:paraId="33024966" w14:textId="77777777" w:rsidR="0079651A" w:rsidRDefault="005961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EB66" w14:textId="77777777" w:rsidR="00C8743D" w:rsidRDefault="00C874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0AEF1" w14:textId="77777777" w:rsidR="00C8743D" w:rsidRDefault="00C874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A4011" w14:textId="77777777" w:rsidR="00C8743D" w:rsidRDefault="00C874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C0200"/>
    <w:multiLevelType w:val="hybridMultilevel"/>
    <w:tmpl w:val="D0340D26"/>
    <w:lvl w:ilvl="0" w:tplc="C5C49FFE">
      <w:start w:val="1"/>
      <w:numFmt w:val="upperLetter"/>
      <w:lvlText w:val="%1.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7CCACD8E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2" w:tplc="6C4403EA">
      <w:numFmt w:val="bullet"/>
      <w:lvlText w:val="•"/>
      <w:lvlJc w:val="left"/>
      <w:pPr>
        <w:ind w:left="2645" w:hanging="360"/>
      </w:pPr>
      <w:rPr>
        <w:rFonts w:hint="default"/>
        <w:lang w:val="en-GB" w:eastAsia="en-US" w:bidi="ar-SA"/>
      </w:rPr>
    </w:lvl>
    <w:lvl w:ilvl="3" w:tplc="8A207082">
      <w:numFmt w:val="bullet"/>
      <w:lvlText w:val="•"/>
      <w:lvlJc w:val="left"/>
      <w:pPr>
        <w:ind w:left="3547" w:hanging="360"/>
      </w:pPr>
      <w:rPr>
        <w:rFonts w:hint="default"/>
        <w:lang w:val="en-GB" w:eastAsia="en-US" w:bidi="ar-SA"/>
      </w:rPr>
    </w:lvl>
    <w:lvl w:ilvl="4" w:tplc="9B1649A4">
      <w:numFmt w:val="bullet"/>
      <w:lvlText w:val="•"/>
      <w:lvlJc w:val="left"/>
      <w:pPr>
        <w:ind w:left="4450" w:hanging="360"/>
      </w:pPr>
      <w:rPr>
        <w:rFonts w:hint="default"/>
        <w:lang w:val="en-GB" w:eastAsia="en-US" w:bidi="ar-SA"/>
      </w:rPr>
    </w:lvl>
    <w:lvl w:ilvl="5" w:tplc="A46C2F22">
      <w:numFmt w:val="bullet"/>
      <w:lvlText w:val="•"/>
      <w:lvlJc w:val="left"/>
      <w:pPr>
        <w:ind w:left="5353" w:hanging="360"/>
      </w:pPr>
      <w:rPr>
        <w:rFonts w:hint="default"/>
        <w:lang w:val="en-GB" w:eastAsia="en-US" w:bidi="ar-SA"/>
      </w:rPr>
    </w:lvl>
    <w:lvl w:ilvl="6" w:tplc="A2F8785A">
      <w:numFmt w:val="bullet"/>
      <w:lvlText w:val="•"/>
      <w:lvlJc w:val="left"/>
      <w:pPr>
        <w:ind w:left="6255" w:hanging="360"/>
      </w:pPr>
      <w:rPr>
        <w:rFonts w:hint="default"/>
        <w:lang w:val="en-GB" w:eastAsia="en-US" w:bidi="ar-SA"/>
      </w:rPr>
    </w:lvl>
    <w:lvl w:ilvl="7" w:tplc="98E06FAE">
      <w:numFmt w:val="bullet"/>
      <w:lvlText w:val="•"/>
      <w:lvlJc w:val="left"/>
      <w:pPr>
        <w:ind w:left="7158" w:hanging="360"/>
      </w:pPr>
      <w:rPr>
        <w:rFonts w:hint="default"/>
        <w:lang w:val="en-GB" w:eastAsia="en-US" w:bidi="ar-SA"/>
      </w:rPr>
    </w:lvl>
    <w:lvl w:ilvl="8" w:tplc="FB8E011E">
      <w:numFmt w:val="bullet"/>
      <w:lvlText w:val="•"/>
      <w:lvlJc w:val="left"/>
      <w:pPr>
        <w:ind w:left="8061" w:hanging="360"/>
      </w:pPr>
      <w:rPr>
        <w:rFonts w:hint="default"/>
        <w:lang w:val="en-GB" w:eastAsia="en-US" w:bidi="ar-SA"/>
      </w:rPr>
    </w:lvl>
  </w:abstractNum>
  <w:abstractNum w:abstractNumId="1" w15:restartNumberingAfterBreak="0">
    <w:nsid w:val="07736606"/>
    <w:multiLevelType w:val="hybridMultilevel"/>
    <w:tmpl w:val="A3B01B6E"/>
    <w:lvl w:ilvl="0" w:tplc="B6DA7D2A">
      <w:start w:val="1"/>
      <w:numFmt w:val="upperLetter"/>
      <w:lvlText w:val="%1.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4E5EC6E2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2" w:tplc="547EE456">
      <w:numFmt w:val="bullet"/>
      <w:lvlText w:val="•"/>
      <w:lvlJc w:val="left"/>
      <w:pPr>
        <w:ind w:left="2645" w:hanging="360"/>
      </w:pPr>
      <w:rPr>
        <w:rFonts w:hint="default"/>
        <w:lang w:val="en-GB" w:eastAsia="en-US" w:bidi="ar-SA"/>
      </w:rPr>
    </w:lvl>
    <w:lvl w:ilvl="3" w:tplc="661A495E">
      <w:numFmt w:val="bullet"/>
      <w:lvlText w:val="•"/>
      <w:lvlJc w:val="left"/>
      <w:pPr>
        <w:ind w:left="3547" w:hanging="360"/>
      </w:pPr>
      <w:rPr>
        <w:rFonts w:hint="default"/>
        <w:lang w:val="en-GB" w:eastAsia="en-US" w:bidi="ar-SA"/>
      </w:rPr>
    </w:lvl>
    <w:lvl w:ilvl="4" w:tplc="F2D21556">
      <w:numFmt w:val="bullet"/>
      <w:lvlText w:val="•"/>
      <w:lvlJc w:val="left"/>
      <w:pPr>
        <w:ind w:left="4450" w:hanging="360"/>
      </w:pPr>
      <w:rPr>
        <w:rFonts w:hint="default"/>
        <w:lang w:val="en-GB" w:eastAsia="en-US" w:bidi="ar-SA"/>
      </w:rPr>
    </w:lvl>
    <w:lvl w:ilvl="5" w:tplc="E67821B0">
      <w:numFmt w:val="bullet"/>
      <w:lvlText w:val="•"/>
      <w:lvlJc w:val="left"/>
      <w:pPr>
        <w:ind w:left="5353" w:hanging="360"/>
      </w:pPr>
      <w:rPr>
        <w:rFonts w:hint="default"/>
        <w:lang w:val="en-GB" w:eastAsia="en-US" w:bidi="ar-SA"/>
      </w:rPr>
    </w:lvl>
    <w:lvl w:ilvl="6" w:tplc="DEBEBEB2">
      <w:numFmt w:val="bullet"/>
      <w:lvlText w:val="•"/>
      <w:lvlJc w:val="left"/>
      <w:pPr>
        <w:ind w:left="6255" w:hanging="360"/>
      </w:pPr>
      <w:rPr>
        <w:rFonts w:hint="default"/>
        <w:lang w:val="en-GB" w:eastAsia="en-US" w:bidi="ar-SA"/>
      </w:rPr>
    </w:lvl>
    <w:lvl w:ilvl="7" w:tplc="29760FA8">
      <w:numFmt w:val="bullet"/>
      <w:lvlText w:val="•"/>
      <w:lvlJc w:val="left"/>
      <w:pPr>
        <w:ind w:left="7158" w:hanging="360"/>
      </w:pPr>
      <w:rPr>
        <w:rFonts w:hint="default"/>
        <w:lang w:val="en-GB" w:eastAsia="en-US" w:bidi="ar-SA"/>
      </w:rPr>
    </w:lvl>
    <w:lvl w:ilvl="8" w:tplc="DC1CB242">
      <w:numFmt w:val="bullet"/>
      <w:lvlText w:val="•"/>
      <w:lvlJc w:val="left"/>
      <w:pPr>
        <w:ind w:left="8061" w:hanging="360"/>
      </w:pPr>
      <w:rPr>
        <w:rFonts w:hint="default"/>
        <w:lang w:val="en-GB" w:eastAsia="en-US" w:bidi="ar-SA"/>
      </w:rPr>
    </w:lvl>
  </w:abstractNum>
  <w:abstractNum w:abstractNumId="2" w15:restartNumberingAfterBreak="0">
    <w:nsid w:val="1A683C9E"/>
    <w:multiLevelType w:val="hybridMultilevel"/>
    <w:tmpl w:val="9686F6EE"/>
    <w:lvl w:ilvl="0" w:tplc="C75E108A">
      <w:start w:val="1"/>
      <w:numFmt w:val="upperLetter"/>
      <w:lvlText w:val="%1.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BC5CB34C">
      <w:start w:val="1"/>
      <w:numFmt w:val="decimal"/>
      <w:lvlText w:val="%2."/>
      <w:lvlJc w:val="left"/>
      <w:pPr>
        <w:ind w:left="1192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2" w:tplc="E3501AD8">
      <w:start w:val="1"/>
      <w:numFmt w:val="lowerLetter"/>
      <w:lvlText w:val="(%3)"/>
      <w:lvlJc w:val="left"/>
      <w:pPr>
        <w:ind w:left="1552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4"/>
        <w:szCs w:val="24"/>
        <w:lang w:val="en-GB" w:eastAsia="en-US" w:bidi="ar-SA"/>
      </w:rPr>
    </w:lvl>
    <w:lvl w:ilvl="3" w:tplc="20E2D9D8">
      <w:numFmt w:val="bullet"/>
      <w:lvlText w:val="•"/>
      <w:lvlJc w:val="left"/>
      <w:pPr>
        <w:ind w:left="2598" w:hanging="360"/>
      </w:pPr>
      <w:rPr>
        <w:rFonts w:hint="default"/>
        <w:lang w:val="en-GB" w:eastAsia="en-US" w:bidi="ar-SA"/>
      </w:rPr>
    </w:lvl>
    <w:lvl w:ilvl="4" w:tplc="E55EF890">
      <w:numFmt w:val="bullet"/>
      <w:lvlText w:val="•"/>
      <w:lvlJc w:val="left"/>
      <w:pPr>
        <w:ind w:left="3636" w:hanging="360"/>
      </w:pPr>
      <w:rPr>
        <w:rFonts w:hint="default"/>
        <w:lang w:val="en-GB" w:eastAsia="en-US" w:bidi="ar-SA"/>
      </w:rPr>
    </w:lvl>
    <w:lvl w:ilvl="5" w:tplc="52FAD494">
      <w:numFmt w:val="bullet"/>
      <w:lvlText w:val="•"/>
      <w:lvlJc w:val="left"/>
      <w:pPr>
        <w:ind w:left="4674" w:hanging="360"/>
      </w:pPr>
      <w:rPr>
        <w:rFonts w:hint="default"/>
        <w:lang w:val="en-GB" w:eastAsia="en-US" w:bidi="ar-SA"/>
      </w:rPr>
    </w:lvl>
    <w:lvl w:ilvl="6" w:tplc="BD74C416">
      <w:numFmt w:val="bullet"/>
      <w:lvlText w:val="•"/>
      <w:lvlJc w:val="left"/>
      <w:pPr>
        <w:ind w:left="5713" w:hanging="360"/>
      </w:pPr>
      <w:rPr>
        <w:rFonts w:hint="default"/>
        <w:lang w:val="en-GB" w:eastAsia="en-US" w:bidi="ar-SA"/>
      </w:rPr>
    </w:lvl>
    <w:lvl w:ilvl="7" w:tplc="17323278">
      <w:numFmt w:val="bullet"/>
      <w:lvlText w:val="•"/>
      <w:lvlJc w:val="left"/>
      <w:pPr>
        <w:ind w:left="6751" w:hanging="360"/>
      </w:pPr>
      <w:rPr>
        <w:rFonts w:hint="default"/>
        <w:lang w:val="en-GB" w:eastAsia="en-US" w:bidi="ar-SA"/>
      </w:rPr>
    </w:lvl>
    <w:lvl w:ilvl="8" w:tplc="AC40A69E">
      <w:numFmt w:val="bullet"/>
      <w:lvlText w:val="•"/>
      <w:lvlJc w:val="left"/>
      <w:pPr>
        <w:ind w:left="7789" w:hanging="360"/>
      </w:pPr>
      <w:rPr>
        <w:rFonts w:hint="default"/>
        <w:lang w:val="en-GB" w:eastAsia="en-US" w:bidi="ar-SA"/>
      </w:rPr>
    </w:lvl>
  </w:abstractNum>
  <w:abstractNum w:abstractNumId="3" w15:restartNumberingAfterBreak="0">
    <w:nsid w:val="203133FA"/>
    <w:multiLevelType w:val="hybridMultilevel"/>
    <w:tmpl w:val="75E2F9AA"/>
    <w:lvl w:ilvl="0" w:tplc="876004A8">
      <w:start w:val="1"/>
      <w:numFmt w:val="upperLetter"/>
      <w:lvlText w:val="%1.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FE6887D0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2" w:tplc="B9E03B1C">
      <w:numFmt w:val="bullet"/>
      <w:lvlText w:val="•"/>
      <w:lvlJc w:val="left"/>
      <w:pPr>
        <w:ind w:left="2645" w:hanging="360"/>
      </w:pPr>
      <w:rPr>
        <w:rFonts w:hint="default"/>
        <w:lang w:val="en-GB" w:eastAsia="en-US" w:bidi="ar-SA"/>
      </w:rPr>
    </w:lvl>
    <w:lvl w:ilvl="3" w:tplc="32BA82E0">
      <w:numFmt w:val="bullet"/>
      <w:lvlText w:val="•"/>
      <w:lvlJc w:val="left"/>
      <w:pPr>
        <w:ind w:left="3547" w:hanging="360"/>
      </w:pPr>
      <w:rPr>
        <w:rFonts w:hint="default"/>
        <w:lang w:val="en-GB" w:eastAsia="en-US" w:bidi="ar-SA"/>
      </w:rPr>
    </w:lvl>
    <w:lvl w:ilvl="4" w:tplc="6908BF9C">
      <w:numFmt w:val="bullet"/>
      <w:lvlText w:val="•"/>
      <w:lvlJc w:val="left"/>
      <w:pPr>
        <w:ind w:left="4450" w:hanging="360"/>
      </w:pPr>
      <w:rPr>
        <w:rFonts w:hint="default"/>
        <w:lang w:val="en-GB" w:eastAsia="en-US" w:bidi="ar-SA"/>
      </w:rPr>
    </w:lvl>
    <w:lvl w:ilvl="5" w:tplc="410CDC14">
      <w:numFmt w:val="bullet"/>
      <w:lvlText w:val="•"/>
      <w:lvlJc w:val="left"/>
      <w:pPr>
        <w:ind w:left="5353" w:hanging="360"/>
      </w:pPr>
      <w:rPr>
        <w:rFonts w:hint="default"/>
        <w:lang w:val="en-GB" w:eastAsia="en-US" w:bidi="ar-SA"/>
      </w:rPr>
    </w:lvl>
    <w:lvl w:ilvl="6" w:tplc="80CA628E">
      <w:numFmt w:val="bullet"/>
      <w:lvlText w:val="•"/>
      <w:lvlJc w:val="left"/>
      <w:pPr>
        <w:ind w:left="6255" w:hanging="360"/>
      </w:pPr>
      <w:rPr>
        <w:rFonts w:hint="default"/>
        <w:lang w:val="en-GB" w:eastAsia="en-US" w:bidi="ar-SA"/>
      </w:rPr>
    </w:lvl>
    <w:lvl w:ilvl="7" w:tplc="6374F6F8">
      <w:numFmt w:val="bullet"/>
      <w:lvlText w:val="•"/>
      <w:lvlJc w:val="left"/>
      <w:pPr>
        <w:ind w:left="7158" w:hanging="360"/>
      </w:pPr>
      <w:rPr>
        <w:rFonts w:hint="default"/>
        <w:lang w:val="en-GB" w:eastAsia="en-US" w:bidi="ar-SA"/>
      </w:rPr>
    </w:lvl>
    <w:lvl w:ilvl="8" w:tplc="40C07FD4">
      <w:numFmt w:val="bullet"/>
      <w:lvlText w:val="•"/>
      <w:lvlJc w:val="left"/>
      <w:pPr>
        <w:ind w:left="8061" w:hanging="360"/>
      </w:pPr>
      <w:rPr>
        <w:rFonts w:hint="default"/>
        <w:lang w:val="en-GB" w:eastAsia="en-US" w:bidi="ar-SA"/>
      </w:rPr>
    </w:lvl>
  </w:abstractNum>
  <w:abstractNum w:abstractNumId="4" w15:restartNumberingAfterBreak="0">
    <w:nsid w:val="2FB20B04"/>
    <w:multiLevelType w:val="hybridMultilevel"/>
    <w:tmpl w:val="83B0694E"/>
    <w:lvl w:ilvl="0" w:tplc="320C72C2">
      <w:start w:val="1"/>
      <w:numFmt w:val="upperLetter"/>
      <w:lvlText w:val="%1.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155CAADE">
      <w:numFmt w:val="bullet"/>
      <w:lvlText w:val=""/>
      <w:lvlJc w:val="left"/>
      <w:pPr>
        <w:ind w:left="825" w:hanging="35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2" w:tplc="77D82152">
      <w:numFmt w:val="bullet"/>
      <w:lvlText w:val="•"/>
      <w:lvlJc w:val="left"/>
      <w:pPr>
        <w:ind w:left="1842" w:hanging="356"/>
      </w:pPr>
      <w:rPr>
        <w:rFonts w:hint="default"/>
        <w:lang w:val="en-GB" w:eastAsia="en-US" w:bidi="ar-SA"/>
      </w:rPr>
    </w:lvl>
    <w:lvl w:ilvl="3" w:tplc="C7520DE6">
      <w:numFmt w:val="bullet"/>
      <w:lvlText w:val="•"/>
      <w:lvlJc w:val="left"/>
      <w:pPr>
        <w:ind w:left="2845" w:hanging="356"/>
      </w:pPr>
      <w:rPr>
        <w:rFonts w:hint="default"/>
        <w:lang w:val="en-GB" w:eastAsia="en-US" w:bidi="ar-SA"/>
      </w:rPr>
    </w:lvl>
    <w:lvl w:ilvl="4" w:tplc="AD763D2C">
      <w:numFmt w:val="bullet"/>
      <w:lvlText w:val="•"/>
      <w:lvlJc w:val="left"/>
      <w:pPr>
        <w:ind w:left="3848" w:hanging="356"/>
      </w:pPr>
      <w:rPr>
        <w:rFonts w:hint="default"/>
        <w:lang w:val="en-GB" w:eastAsia="en-US" w:bidi="ar-SA"/>
      </w:rPr>
    </w:lvl>
    <w:lvl w:ilvl="5" w:tplc="51AA7692">
      <w:numFmt w:val="bullet"/>
      <w:lvlText w:val="•"/>
      <w:lvlJc w:val="left"/>
      <w:pPr>
        <w:ind w:left="4851" w:hanging="356"/>
      </w:pPr>
      <w:rPr>
        <w:rFonts w:hint="default"/>
        <w:lang w:val="en-GB" w:eastAsia="en-US" w:bidi="ar-SA"/>
      </w:rPr>
    </w:lvl>
    <w:lvl w:ilvl="6" w:tplc="5756F1AE">
      <w:numFmt w:val="bullet"/>
      <w:lvlText w:val="•"/>
      <w:lvlJc w:val="left"/>
      <w:pPr>
        <w:ind w:left="5854" w:hanging="356"/>
      </w:pPr>
      <w:rPr>
        <w:rFonts w:hint="default"/>
        <w:lang w:val="en-GB" w:eastAsia="en-US" w:bidi="ar-SA"/>
      </w:rPr>
    </w:lvl>
    <w:lvl w:ilvl="7" w:tplc="6228EF70">
      <w:numFmt w:val="bullet"/>
      <w:lvlText w:val="•"/>
      <w:lvlJc w:val="left"/>
      <w:pPr>
        <w:ind w:left="6857" w:hanging="356"/>
      </w:pPr>
      <w:rPr>
        <w:rFonts w:hint="default"/>
        <w:lang w:val="en-GB" w:eastAsia="en-US" w:bidi="ar-SA"/>
      </w:rPr>
    </w:lvl>
    <w:lvl w:ilvl="8" w:tplc="6620751C">
      <w:numFmt w:val="bullet"/>
      <w:lvlText w:val="•"/>
      <w:lvlJc w:val="left"/>
      <w:pPr>
        <w:ind w:left="7860" w:hanging="356"/>
      </w:pPr>
      <w:rPr>
        <w:rFonts w:hint="default"/>
        <w:lang w:val="en-GB" w:eastAsia="en-US" w:bidi="ar-SA"/>
      </w:rPr>
    </w:lvl>
  </w:abstractNum>
  <w:abstractNum w:abstractNumId="5" w15:restartNumberingAfterBreak="0">
    <w:nsid w:val="33174A00"/>
    <w:multiLevelType w:val="hybridMultilevel"/>
    <w:tmpl w:val="5A3C0616"/>
    <w:lvl w:ilvl="0" w:tplc="C486EC4A">
      <w:start w:val="1"/>
      <w:numFmt w:val="upperLetter"/>
      <w:lvlText w:val="%1.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62DE3D5C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2" w:tplc="7518A952">
      <w:numFmt w:val="bullet"/>
      <w:lvlText w:val="•"/>
      <w:lvlJc w:val="left"/>
      <w:pPr>
        <w:ind w:left="2645" w:hanging="360"/>
      </w:pPr>
      <w:rPr>
        <w:rFonts w:hint="default"/>
        <w:lang w:val="en-GB" w:eastAsia="en-US" w:bidi="ar-SA"/>
      </w:rPr>
    </w:lvl>
    <w:lvl w:ilvl="3" w:tplc="1DFE21EA">
      <w:numFmt w:val="bullet"/>
      <w:lvlText w:val="•"/>
      <w:lvlJc w:val="left"/>
      <w:pPr>
        <w:ind w:left="3547" w:hanging="360"/>
      </w:pPr>
      <w:rPr>
        <w:rFonts w:hint="default"/>
        <w:lang w:val="en-GB" w:eastAsia="en-US" w:bidi="ar-SA"/>
      </w:rPr>
    </w:lvl>
    <w:lvl w:ilvl="4" w:tplc="83E2D472">
      <w:numFmt w:val="bullet"/>
      <w:lvlText w:val="•"/>
      <w:lvlJc w:val="left"/>
      <w:pPr>
        <w:ind w:left="4450" w:hanging="360"/>
      </w:pPr>
      <w:rPr>
        <w:rFonts w:hint="default"/>
        <w:lang w:val="en-GB" w:eastAsia="en-US" w:bidi="ar-SA"/>
      </w:rPr>
    </w:lvl>
    <w:lvl w:ilvl="5" w:tplc="C35EA7C4">
      <w:numFmt w:val="bullet"/>
      <w:lvlText w:val="•"/>
      <w:lvlJc w:val="left"/>
      <w:pPr>
        <w:ind w:left="5353" w:hanging="360"/>
      </w:pPr>
      <w:rPr>
        <w:rFonts w:hint="default"/>
        <w:lang w:val="en-GB" w:eastAsia="en-US" w:bidi="ar-SA"/>
      </w:rPr>
    </w:lvl>
    <w:lvl w:ilvl="6" w:tplc="77B60688">
      <w:numFmt w:val="bullet"/>
      <w:lvlText w:val="•"/>
      <w:lvlJc w:val="left"/>
      <w:pPr>
        <w:ind w:left="6255" w:hanging="360"/>
      </w:pPr>
      <w:rPr>
        <w:rFonts w:hint="default"/>
        <w:lang w:val="en-GB" w:eastAsia="en-US" w:bidi="ar-SA"/>
      </w:rPr>
    </w:lvl>
    <w:lvl w:ilvl="7" w:tplc="FACE7594">
      <w:numFmt w:val="bullet"/>
      <w:lvlText w:val="•"/>
      <w:lvlJc w:val="left"/>
      <w:pPr>
        <w:ind w:left="7158" w:hanging="360"/>
      </w:pPr>
      <w:rPr>
        <w:rFonts w:hint="default"/>
        <w:lang w:val="en-GB" w:eastAsia="en-US" w:bidi="ar-SA"/>
      </w:rPr>
    </w:lvl>
    <w:lvl w:ilvl="8" w:tplc="34925638">
      <w:numFmt w:val="bullet"/>
      <w:lvlText w:val="•"/>
      <w:lvlJc w:val="left"/>
      <w:pPr>
        <w:ind w:left="8061" w:hanging="360"/>
      </w:pPr>
      <w:rPr>
        <w:rFonts w:hint="default"/>
        <w:lang w:val="en-GB" w:eastAsia="en-US" w:bidi="ar-SA"/>
      </w:rPr>
    </w:lvl>
  </w:abstractNum>
  <w:num w:numId="1" w16cid:durableId="507987455">
    <w:abstractNumId w:val="5"/>
  </w:num>
  <w:num w:numId="2" w16cid:durableId="75329236">
    <w:abstractNumId w:val="1"/>
  </w:num>
  <w:num w:numId="3" w16cid:durableId="1023097592">
    <w:abstractNumId w:val="0"/>
  </w:num>
  <w:num w:numId="4" w16cid:durableId="432820441">
    <w:abstractNumId w:val="3"/>
  </w:num>
  <w:num w:numId="5" w16cid:durableId="1345936197">
    <w:abstractNumId w:val="4"/>
  </w:num>
  <w:num w:numId="6" w16cid:durableId="5159955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1" w:cryptProviderType="rsaAES" w:cryptAlgorithmClass="hash" w:cryptAlgorithmType="typeAny" w:cryptAlgorithmSid="14" w:cryptSpinCount="100000" w:hash="K25nA+wmJuMMFZ3qFRfo5byLThumwB64DsW1k5CzZlmeFaEaDcBYPIXjW4TAJUpKKpawnRrdGlvNb+PVY2iTzA==" w:salt="VzFIgDMp1ttKT8n9/N8zuw==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073FC"/>
    <w:rsid w:val="0000172D"/>
    <w:rsid w:val="004835E0"/>
    <w:rsid w:val="005961F8"/>
    <w:rsid w:val="0079651A"/>
    <w:rsid w:val="00AF785E"/>
    <w:rsid w:val="00C8743D"/>
    <w:rsid w:val="00F0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C01916"/>
  <w15:docId w15:val="{941BC7A3-3DAF-42B9-8373-02959D31C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paragraph" w:styleId="Heading1">
    <w:name w:val="heading 1"/>
    <w:basedOn w:val="Normal"/>
    <w:uiPriority w:val="9"/>
    <w:qFormat/>
    <w:pPr>
      <w:spacing w:before="120"/>
      <w:ind w:left="112"/>
      <w:outlineLvl w:val="0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0"/>
      <w:ind w:left="832" w:hanging="7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"/>
      <w:ind w:left="112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120"/>
      <w:ind w:left="832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Default">
    <w:name w:val="Default"/>
    <w:basedOn w:val="Normal"/>
    <w:rsid w:val="00C8743D"/>
    <w:pPr>
      <w:widowControl/>
    </w:pPr>
    <w:rPr>
      <w:rFonts w:eastAsiaTheme="minorHAns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8743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743D"/>
    <w:rPr>
      <w:rFonts w:ascii="Arial" w:eastAsia="Arial" w:hAnsi="Arial" w:cs="Arial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C8743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743D"/>
    <w:rPr>
      <w:rFonts w:ascii="Arial" w:eastAsia="Arial" w:hAnsi="Arial" w:cs="Arial"/>
      <w:lang w:val="en-GB"/>
    </w:rPr>
  </w:style>
  <w:style w:type="character" w:styleId="Hyperlink">
    <w:name w:val="Hyperlink"/>
    <w:basedOn w:val="DefaultParagraphFont"/>
    <w:uiPriority w:val="99"/>
    <w:unhideWhenUsed/>
    <w:rsid w:val="00AF785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78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335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uthampton.gov.uk/tens" TargetMode="External"/><Relationship Id="rId13" Type="http://schemas.openxmlformats.org/officeDocument/2006/relationships/header" Target="header3.xml"/><Relationship Id="rId18" Type="http://schemas.openxmlformats.org/officeDocument/2006/relationships/hyperlink" Target="http://www.hampshire.police.uk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hyperlink" Target="mailto:licensing@hampshire.police.uk" TargetMode="External"/><Relationship Id="rId2" Type="http://schemas.openxmlformats.org/officeDocument/2006/relationships/styles" Target="styles.xml"/><Relationship Id="rId16" Type="http://schemas.openxmlformats.org/officeDocument/2006/relationships/hyperlink" Target="mailto:licensing@southampton.gov.uk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www.royalmail.com/" TargetMode="External"/><Relationship Id="rId10" Type="http://schemas.openxmlformats.org/officeDocument/2006/relationships/header" Target="header2.xml"/><Relationship Id="rId19" Type="http://schemas.openxmlformats.org/officeDocument/2006/relationships/hyperlink" Target="mailto:food.safety@southampton.gov.uk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2137</Words>
  <Characters>12182</Characters>
  <Application>Microsoft Office Word</Application>
  <DocSecurity>8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LA03 Tens Guidance </vt:lpstr>
    </vt:vector>
  </TitlesOfParts>
  <Company/>
  <LinksUpToDate>false</LinksUpToDate>
  <CharactersWithSpaces>14291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LA03 Tens Guidance </dc:title>
  <dc:creator>Southampton City Council</dc:creator>
  <cp:lastModifiedBy>Jeffery, Andy</cp:lastModifiedBy>
  <cp:revision>3</cp:revision>
  <cp:lastPrinted>2022-01-09T11:18:00Z</cp:lastPrinted>
  <dcterms:created xsi:type="dcterms:W3CDTF">2022-01-09T11:18:00Z</dcterms:created>
  <dcterms:modified xsi:type="dcterms:W3CDTF">2023-08-20T09:28:00Z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2016-10-25T00:00:00Z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2022-01-09T00:00:00Z</vt:filetime>
  </property>
</Properties>
</file>